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79" w:lineRule="exact"/>
        <w:ind w:left="0" w:right="0"/>
        <w:jc w:val="center"/>
        <w:rPr>
          <w:rFonts w:hint="eastAsia" w:ascii="方正小标宋简体" w:hAnsi="方正小标宋简体" w:eastAsia="方正小标宋简体" w:cs="方正小标宋简体"/>
          <w:kern w:val="2"/>
          <w:sz w:val="36"/>
          <w:szCs w:val="36"/>
        </w:rPr>
      </w:pPr>
      <w:bookmarkStart w:id="0" w:name="_GoBack"/>
      <w:r>
        <w:rPr>
          <w:rFonts w:hint="eastAsia" w:ascii="方正小标宋简体" w:hAnsi="方正小标宋简体" w:eastAsia="方正小标宋简体" w:cs="方正小标宋简体"/>
          <w:kern w:val="2"/>
          <w:sz w:val="36"/>
          <w:szCs w:val="36"/>
          <w:lang w:val="en-US" w:eastAsia="zh-CN" w:bidi="ar"/>
        </w:rPr>
        <w:t xml:space="preserve">浙江省失信惩戒措施补充清单（修改稿） </w:t>
      </w:r>
    </w:p>
    <w:bookmarkEnd w:id="0"/>
    <w:tbl>
      <w:tblPr>
        <w:tblStyle w:val="5"/>
        <w:tblW w:w="136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72"/>
        <w:gridCol w:w="305"/>
        <w:gridCol w:w="3157"/>
        <w:gridCol w:w="3701"/>
        <w:gridCol w:w="3747"/>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blHeader/>
          <w:jc w:val="center"/>
        </w:trPr>
        <w:tc>
          <w:tcPr>
            <w:tcW w:w="6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黑体" w:hAnsi="黑体" w:eastAsia="黑体" w:cs="黑体"/>
                <w:i w:val="0"/>
                <w:color w:val="000000"/>
                <w:kern w:val="0"/>
                <w:sz w:val="18"/>
                <w:szCs w:val="18"/>
              </w:rPr>
            </w:pPr>
            <w:r>
              <w:rPr>
                <w:rFonts w:hint="eastAsia" w:ascii="黑体" w:hAnsi="黑体" w:eastAsia="黑体" w:cs="黑体"/>
                <w:i w:val="0"/>
                <w:color w:val="000000"/>
                <w:kern w:val="0"/>
                <w:sz w:val="18"/>
                <w:szCs w:val="18"/>
                <w:lang w:val="en-US" w:eastAsia="zh-CN" w:bidi="ar"/>
              </w:rPr>
              <w:t>项目</w:t>
            </w:r>
          </w:p>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黑体" w:hAnsi="黑体" w:eastAsia="黑体" w:cs="黑体"/>
                <w:i w:val="0"/>
                <w:color w:val="000000"/>
                <w:kern w:val="0"/>
                <w:sz w:val="18"/>
                <w:szCs w:val="18"/>
              </w:rPr>
            </w:pPr>
            <w:r>
              <w:rPr>
                <w:rFonts w:hint="eastAsia" w:ascii="黑体" w:hAnsi="黑体" w:eastAsia="黑体" w:cs="黑体"/>
                <w:i w:val="0"/>
                <w:color w:val="000000"/>
                <w:kern w:val="0"/>
                <w:sz w:val="18"/>
                <w:szCs w:val="18"/>
                <w:lang w:val="en-US" w:eastAsia="zh-CN" w:bidi="ar"/>
              </w:rPr>
              <w:t>序号</w:t>
            </w:r>
          </w:p>
        </w:tc>
        <w:tc>
          <w:tcPr>
            <w:tcW w:w="972"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黑体" w:hAnsi="黑体" w:eastAsia="黑体" w:cs="黑体"/>
                <w:i w:val="0"/>
                <w:color w:val="000000"/>
                <w:kern w:val="2"/>
                <w:sz w:val="18"/>
                <w:szCs w:val="18"/>
              </w:rPr>
            </w:pPr>
            <w:r>
              <w:rPr>
                <w:rFonts w:hint="eastAsia" w:ascii="黑体" w:hAnsi="黑体" w:eastAsia="黑体" w:cs="黑体"/>
                <w:i w:val="0"/>
                <w:color w:val="000000"/>
                <w:kern w:val="0"/>
                <w:sz w:val="18"/>
                <w:szCs w:val="18"/>
                <w:lang w:val="en-US" w:eastAsia="zh-CN" w:bidi="ar"/>
              </w:rPr>
              <w:t>惩戒措施</w:t>
            </w:r>
          </w:p>
        </w:tc>
        <w:tc>
          <w:tcPr>
            <w:tcW w:w="30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黑体" w:hAnsi="黑体" w:eastAsia="黑体" w:cs="黑体"/>
                <w:i w:val="0"/>
                <w:color w:val="000000"/>
                <w:kern w:val="0"/>
                <w:sz w:val="18"/>
                <w:szCs w:val="18"/>
              </w:rPr>
            </w:pPr>
            <w:r>
              <w:rPr>
                <w:rFonts w:hint="eastAsia" w:ascii="黑体" w:hAnsi="黑体" w:eastAsia="黑体" w:cs="黑体"/>
                <w:i w:val="0"/>
                <w:color w:val="000000"/>
                <w:kern w:val="0"/>
                <w:sz w:val="18"/>
                <w:szCs w:val="18"/>
                <w:lang w:val="en-US" w:eastAsia="zh-CN" w:bidi="ar"/>
              </w:rPr>
              <w:t>序号</w:t>
            </w:r>
          </w:p>
        </w:tc>
        <w:tc>
          <w:tcPr>
            <w:tcW w:w="3157"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黑体" w:hAnsi="黑体" w:eastAsia="黑体" w:cs="黑体"/>
                <w:i w:val="0"/>
                <w:color w:val="000000"/>
                <w:kern w:val="2"/>
                <w:sz w:val="18"/>
                <w:szCs w:val="18"/>
              </w:rPr>
            </w:pPr>
            <w:r>
              <w:rPr>
                <w:rFonts w:hint="eastAsia" w:ascii="黑体" w:hAnsi="黑体" w:eastAsia="黑体" w:cs="黑体"/>
                <w:i w:val="0"/>
                <w:color w:val="000000"/>
                <w:kern w:val="0"/>
                <w:sz w:val="18"/>
                <w:szCs w:val="18"/>
                <w:lang w:val="en-US" w:eastAsia="zh-CN" w:bidi="ar"/>
              </w:rPr>
              <w:t>惩戒内容</w:t>
            </w:r>
          </w:p>
        </w:tc>
        <w:tc>
          <w:tcPr>
            <w:tcW w:w="3701"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黑体" w:hAnsi="黑体" w:eastAsia="黑体" w:cs="黑体"/>
                <w:i w:val="0"/>
                <w:color w:val="000000"/>
                <w:kern w:val="2"/>
                <w:sz w:val="18"/>
                <w:szCs w:val="18"/>
              </w:rPr>
            </w:pPr>
            <w:r>
              <w:rPr>
                <w:rFonts w:hint="eastAsia" w:ascii="黑体" w:hAnsi="黑体" w:eastAsia="黑体" w:cs="黑体"/>
                <w:i w:val="0"/>
                <w:color w:val="000000"/>
                <w:kern w:val="0"/>
                <w:sz w:val="18"/>
                <w:szCs w:val="18"/>
                <w:lang w:val="en-US" w:eastAsia="zh-CN" w:bidi="ar"/>
              </w:rPr>
              <w:t>惩戒对象</w:t>
            </w:r>
          </w:p>
        </w:tc>
        <w:tc>
          <w:tcPr>
            <w:tcW w:w="3747"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黑体" w:hAnsi="黑体" w:eastAsia="黑体" w:cs="黑体"/>
                <w:i w:val="0"/>
                <w:color w:val="000000"/>
                <w:kern w:val="2"/>
                <w:sz w:val="18"/>
                <w:szCs w:val="18"/>
              </w:rPr>
            </w:pPr>
            <w:r>
              <w:rPr>
                <w:rFonts w:hint="eastAsia" w:ascii="黑体" w:hAnsi="黑体" w:eastAsia="黑体" w:cs="黑体"/>
                <w:i w:val="0"/>
                <w:color w:val="000000"/>
                <w:kern w:val="0"/>
                <w:sz w:val="18"/>
                <w:szCs w:val="18"/>
                <w:lang w:val="en-US" w:eastAsia="zh-CN" w:bidi="ar"/>
              </w:rPr>
              <w:t>法规政策依据</w:t>
            </w:r>
          </w:p>
        </w:tc>
        <w:tc>
          <w:tcPr>
            <w:tcW w:w="1107"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黑体" w:hAnsi="黑体" w:eastAsia="黑体" w:cs="黑体"/>
                <w:i w:val="0"/>
                <w:color w:val="000000"/>
                <w:kern w:val="2"/>
                <w:sz w:val="18"/>
                <w:szCs w:val="18"/>
              </w:rPr>
            </w:pPr>
            <w:r>
              <w:rPr>
                <w:rFonts w:hint="eastAsia" w:ascii="黑体" w:hAnsi="黑体" w:eastAsia="黑体" w:cs="黑体"/>
                <w:i w:val="0"/>
                <w:color w:val="000000"/>
                <w:kern w:val="0"/>
                <w:sz w:val="18"/>
                <w:szCs w:val="18"/>
                <w:lang w:val="en-US" w:eastAsia="zh-CN" w:bidi="ar"/>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restart"/>
            <w:tcBorders>
              <w:top w:val="nil"/>
              <w:left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仿宋_GB2312" w:eastAsia="仿宋_GB2312" w:cs="仿宋_GB2312"/>
                <w:i w:val="0"/>
                <w:color w:val="000000"/>
                <w:kern w:val="0"/>
                <w:sz w:val="18"/>
                <w:szCs w:val="18"/>
              </w:rPr>
            </w:pPr>
            <w:r>
              <w:rPr>
                <w:rFonts w:hint="default" w:ascii="仿宋_GB2312" w:hAnsi="Calibri" w:eastAsia="仿宋_GB2312" w:cs="仿宋_GB2312"/>
                <w:i w:val="0"/>
                <w:color w:val="000000"/>
                <w:kern w:val="0"/>
                <w:sz w:val="18"/>
                <w:szCs w:val="18"/>
                <w:lang w:val="en-US" w:eastAsia="zh-CN" w:bidi="ar"/>
              </w:rPr>
              <w:t>一</w:t>
            </w:r>
          </w:p>
        </w:tc>
        <w:tc>
          <w:tcPr>
            <w:tcW w:w="972" w:type="dxa"/>
            <w:vMerge w:val="restart"/>
            <w:tcBorders>
              <w:top w:val="nil"/>
              <w:left w:val="nil"/>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仿宋_GB2312" w:eastAsia="仿宋_GB2312" w:cs="仿宋_GB2312"/>
                <w:i w:val="0"/>
                <w:color w:val="000000"/>
                <w:kern w:val="0"/>
                <w:sz w:val="18"/>
                <w:szCs w:val="18"/>
              </w:rPr>
            </w:pPr>
            <w:r>
              <w:rPr>
                <w:rFonts w:hint="default" w:ascii="仿宋_GB2312" w:hAnsi="Calibri" w:eastAsia="仿宋_GB2312" w:cs="仿宋_GB2312"/>
                <w:i w:val="0"/>
                <w:color w:val="000000"/>
                <w:kern w:val="0"/>
                <w:sz w:val="18"/>
                <w:szCs w:val="18"/>
                <w:lang w:val="en-US" w:eastAsia="zh-CN" w:bidi="ar"/>
              </w:rPr>
              <w:t>依法依规实施市场或行业禁入</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1</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资格审批部门可依法降低其资质等级或吊销资格证书</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有《浙江省建筑业管理条例》第四十二条情形之一且情节严重的建筑业中介服务机构</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《浙江省建筑业管理条例》第四十二条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2</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依法撤销登记</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有《浙江省司法鉴定管理条例》第四十八条情形之一且情节严重的司法鉴定机构</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《浙江省司法鉴定管理条例》第四十八条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省司法厅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3</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依法责令停业整顿或停止经营活动，直至吊销文化经营许可证</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有《浙江省文化市场管理条例》第二十七条、第二十九条、第三十条、第三十一条、第三十二条情形之一且情节严重的单位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《浙江省文化市场管理条例》第二十七条、第二十九条、第三十条、第三十一条、第三十二条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4</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依法吊销旅行社业务经营许可证</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有《浙江省旅游管理条例》第四十三条、第四十六条情形之一的旅行社</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《浙江省旅游条例》第四十三条、第四十六条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28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仿宋_GB2312" w:eastAsia="仿宋_GB2312" w:cs="仿宋_GB2312"/>
                <w:i w:val="0"/>
                <w:color w:val="000000"/>
                <w:kern w:val="0"/>
                <w:sz w:val="18"/>
                <w:szCs w:val="18"/>
              </w:rPr>
            </w:pPr>
          </w:p>
        </w:tc>
        <w:tc>
          <w:tcPr>
            <w:tcW w:w="972" w:type="dxa"/>
            <w:vMerge w:val="continue"/>
            <w:tcBorders>
              <w:left w:val="nil"/>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仿宋_GB2312" w:eastAsia="仿宋_GB2312" w:cs="仿宋_GB2312"/>
                <w:i w:val="0"/>
                <w:color w:val="000000"/>
                <w:kern w:val="0"/>
                <w:sz w:val="18"/>
                <w:szCs w:val="18"/>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5</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60" w:lineRule="exact"/>
              <w:ind w:left="0" w:right="0"/>
              <w:jc w:val="left"/>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依法责令停业整顿、降低资质等级或者吊销资质证书</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60" w:lineRule="exact"/>
              <w:ind w:left="0" w:right="0"/>
              <w:jc w:val="left"/>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有《浙江省建设工程监理管理条例》第二十四条、第二十九条、第三十一条情形之一且情节严重的监理单位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60" w:lineRule="exact"/>
              <w:ind w:left="0" w:right="0"/>
              <w:jc w:val="left"/>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《浙江省建设工程监理管理条例》第二十四条、第二十九条、第三十一条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60" w:lineRule="exact"/>
              <w:ind w:left="0" w:right="0"/>
              <w:jc w:val="center"/>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6</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依法吊销其资格证书</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有《浙江省建设工程勘察设计管理条例》四十条情形且情节严重的工程勘察设计单位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《浙江省建设工程勘察设计管理条例》第四十条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7</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依法责令停业整顿、降低资质或吊销资质证书</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有《浙江省建设工程质量管理条例》第四十条、第四十一条、第四十二条情形之一且情节严重的勘察设计承包商、施工承包商、建设监理机构</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《浙江省建设工程质量管理条例》第四十条、第四十一条、第四十二条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center"/>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仿宋_GB2312" w:cs="Times New Roman"/>
                <w:sz w:val="20"/>
                <w:szCs w:val="20"/>
                <w:lang w:val="en-US" w:eastAsia="zh-CN"/>
              </w:rPr>
            </w:pPr>
            <w:r>
              <w:rPr>
                <w:rFonts w:hint="eastAsia" w:ascii="Times New Roman" w:hAnsi="Times New Roman" w:cs="Times New Roman"/>
                <w:sz w:val="20"/>
                <w:szCs w:val="20"/>
                <w:lang w:val="en-US" w:eastAsia="zh-CN"/>
              </w:rPr>
              <w:t>一</w:t>
            </w:r>
          </w:p>
        </w:tc>
        <w:tc>
          <w:tcPr>
            <w:tcW w:w="972" w:type="dxa"/>
            <w:vMerge w:val="restart"/>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r>
              <w:rPr>
                <w:rFonts w:hint="default" w:ascii="仿宋_GB2312" w:hAnsi="Calibri" w:eastAsia="仿宋_GB2312" w:cs="仿宋_GB2312"/>
                <w:i w:val="0"/>
                <w:color w:val="000000"/>
                <w:kern w:val="0"/>
                <w:sz w:val="18"/>
                <w:szCs w:val="18"/>
                <w:lang w:val="en-US" w:eastAsia="zh-CN" w:bidi="ar"/>
              </w:rPr>
              <w:t>依法依规实施市场或行业禁入</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8</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eastAsia="仿宋_GB2312" w:cs="仿宋_GB2312"/>
                <w:i w:val="0"/>
                <w:kern w:val="2"/>
                <w:sz w:val="18"/>
                <w:szCs w:val="18"/>
              </w:rPr>
            </w:pPr>
            <w:r>
              <w:rPr>
                <w:rFonts w:hint="default" w:ascii="仿宋_GB2312" w:hAnsi="等线" w:eastAsia="仿宋_GB2312" w:cs="仿宋_GB2312"/>
                <w:i w:val="0"/>
                <w:kern w:val="0"/>
                <w:sz w:val="18"/>
                <w:szCs w:val="18"/>
                <w:lang w:val="en-US" w:eastAsia="zh-CN" w:bidi="ar"/>
              </w:rPr>
              <w:t>可根据其情节轻重，依法责令其暂停执业，直至吊销执业资格证书</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eastAsia="仿宋_GB2312" w:cs="仿宋_GB2312"/>
                <w:i w:val="0"/>
                <w:kern w:val="2"/>
                <w:sz w:val="18"/>
                <w:szCs w:val="18"/>
                <w:lang w:val="en-US"/>
              </w:rPr>
            </w:pPr>
            <w:r>
              <w:rPr>
                <w:rFonts w:hint="default" w:ascii="仿宋_GB2312" w:hAnsi="Calibri" w:eastAsia="仿宋_GB2312" w:cs="仿宋_GB2312"/>
                <w:i w:val="0"/>
                <w:kern w:val="2"/>
                <w:sz w:val="18"/>
                <w:szCs w:val="18"/>
                <w:lang w:val="en-US" w:eastAsia="zh-CN" w:bidi="ar"/>
              </w:rPr>
              <w:t>有《浙江省建筑业管理条例》第四十一条情形之一的</w:t>
            </w:r>
            <w:r>
              <w:rPr>
                <w:rFonts w:hint="eastAsia" w:ascii="仿宋_GB2312" w:hAnsi="Calibri" w:cs="仿宋_GB2312"/>
                <w:i w:val="0"/>
                <w:kern w:val="2"/>
                <w:sz w:val="18"/>
                <w:szCs w:val="18"/>
                <w:lang w:val="en-US" w:eastAsia="zh-CN" w:bidi="ar"/>
              </w:rPr>
              <w:t>项目负责人</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浙江省建筑业管理条例》第四十一条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center"/>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9</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280" w:lineRule="exact"/>
              <w:ind w:left="0" w:right="0"/>
              <w:jc w:val="left"/>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依法吊销人才市场中介服务许可证</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280" w:lineRule="exact"/>
              <w:ind w:left="0" w:right="0"/>
              <w:jc w:val="left"/>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有《浙江省人才市场管理条例》第二十八条情形之一且情节严重的人才市场中介组织</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280" w:lineRule="exact"/>
              <w:ind w:left="0" w:right="0"/>
              <w:jc w:val="left"/>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《浙江省人才市场管理条例》第二十八条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280" w:lineRule="exact"/>
              <w:ind w:left="0" w:right="0"/>
              <w:jc w:val="center"/>
              <w:textAlignment w:val="center"/>
              <w:rPr>
                <w:rFonts w:hint="default" w:ascii="仿宋_GB2312" w:eastAsia="仿宋_GB2312" w:cs="仿宋_GB2312"/>
                <w:i w:val="0"/>
                <w:kern w:val="2"/>
                <w:sz w:val="18"/>
                <w:szCs w:val="18"/>
              </w:rPr>
            </w:pPr>
            <w:r>
              <w:rPr>
                <w:rFonts w:hint="default" w:ascii="仿宋_GB2312" w:hAnsi="Calibri" w:eastAsia="仿宋_GB2312" w:cs="仿宋_GB2312"/>
                <w:i w:val="0"/>
                <w:kern w:val="2"/>
                <w:sz w:val="18"/>
                <w:szCs w:val="18"/>
                <w:lang w:val="en-US" w:eastAsia="zh-CN" w:bidi="ar"/>
              </w:rPr>
              <w:t>省人力社保厅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sz w:val="20"/>
                <w:szCs w:val="20"/>
                <w:lang w:val="en-US" w:eastAsia="zh-CN"/>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hAnsi="Calibri" w:eastAsia="仿宋_GB2312" w:cs="仿宋_GB2312"/>
                <w:i w:val="0"/>
                <w:color w:val="000000"/>
                <w:kern w:val="0"/>
                <w:sz w:val="18"/>
                <w:szCs w:val="18"/>
                <w:lang w:val="en-US" w:eastAsia="zh-CN" w:bidi="ar"/>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eastAsia" w:ascii="Times New Roman" w:hAnsi="Times New Roman"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10</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eastAsia" w:ascii="仿宋_GB2312" w:hAnsi="仿宋_GB2312" w:cs="仿宋_GB2312"/>
                <w:color w:val="000000"/>
                <w:kern w:val="0"/>
                <w:sz w:val="18"/>
                <w:szCs w:val="18"/>
                <w:lang w:bidi="ar"/>
              </w:rPr>
            </w:pPr>
            <w:r>
              <w:rPr>
                <w:rFonts w:hint="eastAsia" w:ascii="Times New Roman" w:hAnsi="Times New Roman" w:eastAsia="仿宋_GB2312" w:cs="Times New Roman"/>
                <w:sz w:val="18"/>
                <w:szCs w:val="18"/>
                <w:lang w:val="en-US" w:eastAsia="zh-CN" w:bidi="ar"/>
              </w:rPr>
              <w:t>依法禁止办理以违法建筑作为生产、经营场所的相关证照、登记或者备案手续</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有《浙江省违法建筑处置规定》第二十三条第一款情形的单位或者个人</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《浙江省违法建筑处置规定》第二十三条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市场监督管理、税务、文化旅游、应急管理、公安等部门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sz w:val="20"/>
                <w:szCs w:val="20"/>
                <w:lang w:val="en-US" w:eastAsia="zh-CN"/>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hAnsi="Calibri" w:eastAsia="仿宋_GB2312" w:cs="仿宋_GB2312"/>
                <w:i w:val="0"/>
                <w:color w:val="000000"/>
                <w:kern w:val="0"/>
                <w:sz w:val="18"/>
                <w:szCs w:val="18"/>
                <w:lang w:val="en-US" w:eastAsia="zh-CN" w:bidi="ar"/>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eastAsia" w:ascii="Times New Roman" w:hAnsi="Times New Roman"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11</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依法责令停止建设或者停止生产、使用</w:t>
            </w:r>
          </w:p>
        </w:tc>
        <w:tc>
          <w:tcPr>
            <w:tcW w:w="370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有《浙江省实施〈中华人民共和国节约能源法〉办法》第四十八条情形的建设单位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《浙江省实施〈中华人民共和国节约能源法〉办法》第四十八条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center"/>
              <w:textAlignment w:val="center"/>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省能源局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cs="Times New Roman"/>
                <w:sz w:val="20"/>
                <w:szCs w:val="20"/>
                <w:lang w:val="en-US" w:eastAsia="zh-CN"/>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hAnsi="Calibri" w:eastAsia="仿宋_GB2312" w:cs="仿宋_GB2312"/>
                <w:i w:val="0"/>
                <w:color w:val="000000"/>
                <w:kern w:val="0"/>
                <w:sz w:val="18"/>
                <w:szCs w:val="18"/>
                <w:lang w:val="en-US" w:eastAsia="zh-CN" w:bidi="ar"/>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eastAsia" w:ascii="Times New Roman" w:hAnsi="Times New Roman"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12</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在一定期限内所编制或者参与编制的节能报告不能作为节能审查的依据</w:t>
            </w:r>
          </w:p>
        </w:tc>
        <w:tc>
          <w:tcPr>
            <w:tcW w:w="370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有《浙江省实施〈中华人民共和国节约能源法〉办法》第四十九条情形的有关机构</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《浙江省实施〈中华人民共和国节约能源法〉办法》第四十九条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center"/>
              <w:textAlignment w:val="center"/>
              <w:rPr>
                <w:rFonts w:hint="eastAsia" w:ascii="Times New Roman" w:hAnsi="Times New Roman" w:eastAsia="仿宋_GB2312" w:cs="Times New Roman"/>
                <w:sz w:val="18"/>
                <w:szCs w:val="18"/>
                <w:lang w:val="en-US" w:eastAsia="zh-CN" w:bidi="ar"/>
              </w:rPr>
            </w:pPr>
            <w:r>
              <w:rPr>
                <w:rFonts w:hint="eastAsia" w:ascii="Times New Roman" w:hAnsi="Times New Roman" w:eastAsia="仿宋_GB2312" w:cs="Times New Roman"/>
                <w:sz w:val="18"/>
                <w:szCs w:val="18"/>
                <w:lang w:val="en-US" w:eastAsia="zh-CN" w:bidi="ar"/>
              </w:rPr>
              <w:t>省能源局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仿宋_GB2312" w:cs="Times New Roman"/>
                <w:sz w:val="20"/>
                <w:szCs w:val="20"/>
                <w:lang w:val="en-US" w:eastAsia="zh-CN"/>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13</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cs="仿宋_GB2312"/>
                <w:color w:val="000000"/>
                <w:kern w:val="0"/>
                <w:sz w:val="18"/>
                <w:szCs w:val="18"/>
                <w:lang w:bidi="ar"/>
              </w:rPr>
              <w:t>依法限制参加国有土地招标、拍卖、挂牌等公共资源交易活动</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default" w:ascii="仿宋_GB2312" w:hAnsi="Calibri" w:eastAsia="仿宋_GB2312" w:cs="仿宋_GB2312"/>
                <w:i w:val="0"/>
                <w:kern w:val="2"/>
                <w:sz w:val="18"/>
                <w:szCs w:val="18"/>
                <w:lang w:val="en-US" w:eastAsia="zh-CN" w:bidi="ar"/>
              </w:rPr>
            </w:pPr>
            <w:r>
              <w:rPr>
                <w:rFonts w:hint="eastAsia" w:ascii="Times New Roman" w:hAnsi="Times New Roman" w:eastAsia="仿宋_GB2312" w:cs="Times New Roman"/>
                <w:sz w:val="18"/>
                <w:szCs w:val="18"/>
                <w:lang w:val="en-US" w:eastAsia="zh-CN" w:bidi="ar"/>
              </w:rPr>
              <w:t>列入严重失信名单的信息主体</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default" w:ascii="仿宋_GB2312" w:hAnsi="Calibri" w:eastAsia="仿宋_GB2312" w:cs="仿宋_GB2312"/>
                <w:i w:val="0"/>
                <w:kern w:val="2"/>
                <w:sz w:val="18"/>
                <w:szCs w:val="18"/>
                <w:lang w:val="en-US" w:eastAsia="zh-CN" w:bidi="ar"/>
              </w:rPr>
            </w:pPr>
            <w:r>
              <w:rPr>
                <w:rFonts w:hint="eastAsia" w:ascii="Times New Roman" w:hAnsi="Times New Roman" w:eastAsia="仿宋_GB2312" w:cs="Times New Roman"/>
                <w:sz w:val="18"/>
                <w:szCs w:val="18"/>
                <w:lang w:val="en-US" w:eastAsia="zh-CN" w:bidi="ar"/>
              </w:rPr>
              <w:t>《浙江省公共信用信息管理条例》第二十六条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default" w:ascii="仿宋_GB2312" w:hAnsi="Calibri" w:eastAsia="仿宋_GB2312" w:cs="仿宋_GB2312"/>
                <w:i w:val="0"/>
                <w:kern w:val="2"/>
                <w:sz w:val="18"/>
                <w:szCs w:val="18"/>
                <w:lang w:val="en-US" w:eastAsia="zh-CN" w:bidi="ar"/>
              </w:rPr>
            </w:pPr>
            <w:r>
              <w:rPr>
                <w:rFonts w:hint="eastAsia" w:ascii="Times New Roman" w:hAnsi="Times New Roman" w:eastAsia="仿宋_GB2312" w:cs="Times New Roman"/>
                <w:sz w:val="18"/>
                <w:szCs w:val="18"/>
                <w:lang w:val="en-US" w:eastAsia="zh-CN" w:bidi="ar"/>
              </w:rPr>
              <w:t>公共资源交易管理部门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rPr>
            </w:pPr>
            <w:r>
              <w:rPr>
                <w:rFonts w:hint="eastAsia" w:ascii="Times New Roman" w:hAnsi="Times New Roman" w:cs="Times New Roman"/>
                <w:i w:val="0"/>
                <w:color w:val="000000"/>
                <w:kern w:val="0"/>
                <w:sz w:val="18"/>
                <w:szCs w:val="18"/>
                <w:lang w:val="en-US" w:eastAsia="zh-CN" w:bidi="ar"/>
              </w:rPr>
              <w:t>14</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依法吊销食盐批发许可证</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有《浙江省盐业管理条例》第三十五条情形的食盐批发企业</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《浙江省盐业管理条例》第三十五条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省盐务管理局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default" w:ascii="Times New Roman" w:hAnsi="Times New Roman" w:eastAsia="仿宋_GB2312" w:cs="Times New Roman"/>
                <w:i w:val="0"/>
                <w:color w:val="000000"/>
                <w:kern w:val="0"/>
                <w:sz w:val="18"/>
                <w:szCs w:val="18"/>
                <w:lang w:val="en-US" w:eastAsia="zh-CN" w:bidi="ar"/>
              </w:rPr>
              <w:t>1</w:t>
            </w:r>
            <w:r>
              <w:rPr>
                <w:rFonts w:hint="eastAsia" w:ascii="Times New Roman" w:hAnsi="Times New Roman" w:cs="Times New Roman"/>
                <w:i w:val="0"/>
                <w:color w:val="000000"/>
                <w:kern w:val="0"/>
                <w:sz w:val="18"/>
                <w:szCs w:val="18"/>
                <w:lang w:val="en-US" w:eastAsia="zh-CN" w:bidi="ar"/>
              </w:rPr>
              <w:t>5</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kern w:val="0"/>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责令停产停业整顿</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kern w:val="0"/>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有《浙江省安全生产条例》第四十二条、第四十四条情形之一且逾期未改正的生产经营单位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《浙江省安全生产条例》第四十二条、第四十四条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仿宋_GB2312" w:hAnsi="等线" w:eastAsia="仿宋_GB2312" w:cs="仿宋_GB2312"/>
                <w:i w:val="0"/>
                <w:kern w:val="0"/>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设区的市、县（市、区）交通运输部门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default" w:ascii="Times New Roman" w:hAnsi="Times New Roman" w:eastAsia="仿宋_GB2312" w:cs="Times New Roman"/>
                <w:i w:val="0"/>
                <w:color w:val="000000"/>
                <w:kern w:val="0"/>
                <w:sz w:val="18"/>
                <w:szCs w:val="18"/>
                <w:lang w:val="en-US" w:eastAsia="zh-CN" w:bidi="ar"/>
              </w:rPr>
              <w:t>1</w:t>
            </w:r>
            <w:r>
              <w:rPr>
                <w:rFonts w:hint="eastAsia" w:ascii="Times New Roman" w:hAnsi="Times New Roman" w:cs="Times New Roman"/>
                <w:i w:val="0"/>
                <w:color w:val="000000"/>
                <w:kern w:val="0"/>
                <w:sz w:val="18"/>
                <w:szCs w:val="18"/>
                <w:lang w:val="en-US" w:eastAsia="zh-CN" w:bidi="ar"/>
              </w:rPr>
              <w:t>6</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由原发证机关降低其资质等级或者吊销其资质证书</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有《浙江省交通建设工程质量和安全生产管理条例》第三十四条、第三十五条情形之一且情节严重的交通建设工程从业单位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《浙江省交通建设工程质量和安全生产管理条例》第三十四条、第三十五条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省、设区的市、县（市、区）交通运输部门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17</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由原许可机关吊销车辆营运证、经营许可证或者取消相应客运班线营运权</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有《浙江省道路运输条例》第七十四条、第七十五条、第七十六条情形之一且逾期不改正、情节严重的经营者</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《浙江省道路运输条例》第七十四条、第七十五条、第七十六条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设区的市、县（市、区）交通运输部门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仿宋_GB2312" w:cs="Times New Roman"/>
                <w:sz w:val="20"/>
                <w:szCs w:val="20"/>
                <w:lang w:val="en-US" w:eastAsia="zh-CN"/>
              </w:rPr>
            </w:pPr>
            <w:r>
              <w:rPr>
                <w:rFonts w:hint="eastAsia" w:ascii="Times New Roman" w:hAnsi="Times New Roman" w:cs="Times New Roman"/>
                <w:sz w:val="20"/>
                <w:szCs w:val="20"/>
                <w:lang w:val="en-US" w:eastAsia="zh-CN"/>
              </w:rPr>
              <w:t>一</w:t>
            </w:r>
          </w:p>
        </w:tc>
        <w:tc>
          <w:tcPr>
            <w:tcW w:w="972" w:type="dxa"/>
            <w:vMerge w:val="restart"/>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r>
              <w:rPr>
                <w:rFonts w:hint="default" w:ascii="仿宋_GB2312" w:hAnsi="Calibri" w:eastAsia="仿宋_GB2312" w:cs="仿宋_GB2312"/>
                <w:i w:val="0"/>
                <w:color w:val="000000"/>
                <w:kern w:val="0"/>
                <w:sz w:val="18"/>
                <w:szCs w:val="18"/>
                <w:lang w:val="en-US" w:eastAsia="zh-CN" w:bidi="ar"/>
              </w:rPr>
              <w:t>依法依规实施市场或行业禁入</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18</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kern w:val="0"/>
                <w:sz w:val="18"/>
                <w:szCs w:val="18"/>
                <w:lang w:val="en-US" w:eastAsia="zh-CN" w:bidi="ar"/>
              </w:rPr>
              <w:t>依法责令停产停业整顿</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kern w:val="0"/>
                <w:sz w:val="18"/>
                <w:szCs w:val="18"/>
                <w:lang w:val="en-US" w:eastAsia="zh-CN" w:bidi="ar"/>
              </w:rPr>
              <w:t>有</w:t>
            </w:r>
            <w:r>
              <w:rPr>
                <w:rFonts w:hint="default" w:ascii="仿宋_GB2312" w:hAnsi="等线" w:eastAsia="仿宋_GB2312" w:cs="仿宋_GB2312"/>
                <w:i w:val="0"/>
                <w:color w:val="000000"/>
                <w:kern w:val="0"/>
                <w:sz w:val="18"/>
                <w:szCs w:val="18"/>
                <w:lang w:val="en-US" w:eastAsia="zh-CN" w:bidi="ar"/>
              </w:rPr>
              <w:t>《浙江省安全生产条例》第四十一条、第四十二条、第四十四条、</w:t>
            </w:r>
            <w:r>
              <w:rPr>
                <w:rFonts w:hint="eastAsia" w:ascii="仿宋_GB2312" w:hAnsi="等线" w:cs="仿宋_GB2312"/>
                <w:i w:val="0"/>
                <w:color w:val="000000"/>
                <w:kern w:val="0"/>
                <w:sz w:val="18"/>
                <w:szCs w:val="18"/>
                <w:lang w:val="en-US" w:eastAsia="zh-CN" w:bidi="ar"/>
              </w:rPr>
              <w:t>第四十五条、</w:t>
            </w:r>
            <w:r>
              <w:rPr>
                <w:rFonts w:hint="default" w:ascii="仿宋_GB2312" w:hAnsi="等线" w:eastAsia="仿宋_GB2312" w:cs="仿宋_GB2312"/>
                <w:i w:val="0"/>
                <w:color w:val="000000"/>
                <w:kern w:val="0"/>
                <w:sz w:val="18"/>
                <w:szCs w:val="18"/>
                <w:lang w:val="en-US" w:eastAsia="zh-CN" w:bidi="ar"/>
              </w:rPr>
              <w:t>第四十六条情形</w:t>
            </w:r>
            <w:r>
              <w:rPr>
                <w:rFonts w:hint="default" w:ascii="仿宋_GB2312" w:hAnsi="等线" w:eastAsia="仿宋_GB2312" w:cs="仿宋_GB2312"/>
                <w:i w:val="0"/>
                <w:kern w:val="0"/>
                <w:sz w:val="18"/>
                <w:szCs w:val="18"/>
                <w:lang w:val="en-US" w:eastAsia="zh-CN" w:bidi="ar"/>
              </w:rPr>
              <w:t>的生产经营单位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《浙江省安全生产条例》第四十一条、第四十二条、第四十四条、</w:t>
            </w:r>
            <w:r>
              <w:rPr>
                <w:rFonts w:hint="eastAsia" w:ascii="仿宋_GB2312" w:hAnsi="等线" w:cs="仿宋_GB2312"/>
                <w:i w:val="0"/>
                <w:color w:val="000000"/>
                <w:kern w:val="0"/>
                <w:sz w:val="18"/>
                <w:szCs w:val="18"/>
                <w:lang w:val="en-US" w:eastAsia="zh-CN" w:bidi="ar"/>
              </w:rPr>
              <w:t>第四十五条、</w:t>
            </w:r>
            <w:r>
              <w:rPr>
                <w:rFonts w:hint="default" w:ascii="仿宋_GB2312" w:hAnsi="等线" w:eastAsia="仿宋_GB2312" w:cs="仿宋_GB2312"/>
                <w:i w:val="0"/>
                <w:color w:val="000000"/>
                <w:kern w:val="0"/>
                <w:sz w:val="18"/>
                <w:szCs w:val="18"/>
                <w:lang w:val="en-US" w:eastAsia="zh-CN" w:bidi="ar"/>
              </w:rPr>
              <w:t>第四十六条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280" w:lineRule="exact"/>
              <w:ind w:left="0" w:right="0"/>
              <w:jc w:val="center"/>
              <w:textAlignment w:val="center"/>
              <w:rPr>
                <w:rFonts w:hint="default" w:ascii="仿宋_GB2312" w:hAnsi="等线" w:eastAsia="仿宋_GB2312" w:cs="仿宋_GB2312"/>
                <w:i w:val="0"/>
                <w:color w:val="000000"/>
                <w:kern w:val="0"/>
                <w:sz w:val="18"/>
                <w:szCs w:val="18"/>
                <w:lang w:val="en-US"/>
              </w:rPr>
            </w:pPr>
            <w:r>
              <w:rPr>
                <w:rFonts w:hint="eastAsia" w:ascii="仿宋_GB2312" w:hAnsi="等线" w:cs="仿宋_GB2312"/>
                <w:i w:val="0"/>
                <w:kern w:val="0"/>
                <w:sz w:val="18"/>
                <w:szCs w:val="18"/>
                <w:lang w:val="en-US" w:eastAsia="zh-CN" w:bidi="ar"/>
              </w:rPr>
              <w:t>各负有安全生产监督管理职责的部门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19</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28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依法暂停或者撤销其与安全生产有关的资格和证照</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28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有《浙江省安全生产条例》第四十七条情形的生产经营单位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28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《浙江省安全生产条例》第四十七条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280" w:lineRule="exact"/>
              <w:ind w:left="0" w:right="0"/>
              <w:jc w:val="center"/>
              <w:textAlignment w:val="center"/>
              <w:rPr>
                <w:rFonts w:hint="default" w:ascii="仿宋_GB2312" w:hAnsi="等线" w:eastAsia="仿宋_GB2312" w:cs="仿宋_GB2312"/>
                <w:i w:val="0"/>
                <w:color w:val="000000"/>
                <w:kern w:val="0"/>
                <w:sz w:val="18"/>
                <w:szCs w:val="18"/>
              </w:rPr>
            </w:pPr>
            <w:r>
              <w:rPr>
                <w:rFonts w:hint="eastAsia" w:ascii="仿宋_GB2312" w:hAnsi="等线" w:cs="仿宋_GB2312"/>
                <w:i w:val="0"/>
                <w:kern w:val="0"/>
                <w:sz w:val="18"/>
                <w:szCs w:val="18"/>
                <w:lang w:val="en-US" w:eastAsia="zh-CN" w:bidi="ar"/>
              </w:rPr>
              <w:t>各负有安全生产监督管理职责的部门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20</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jc w:val="both"/>
              <w:textAlignment w:val="auto"/>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cs="仿宋_GB2312"/>
                <w:color w:val="000000"/>
                <w:kern w:val="2"/>
                <w:sz w:val="18"/>
                <w:szCs w:val="18"/>
                <w:lang w:val="en-US" w:eastAsia="zh-CN"/>
              </w:rPr>
              <w:t>依法吊销资质</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jc w:val="both"/>
              <w:textAlignment w:val="auto"/>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cs="仿宋_GB2312"/>
                <w:color w:val="000000"/>
                <w:kern w:val="2"/>
                <w:sz w:val="18"/>
                <w:szCs w:val="18"/>
                <w:lang w:val="en-US" w:eastAsia="zh-CN"/>
              </w:rPr>
              <w:t>有《浙江省气象条例》第四十四条情形的雷电灾害防护装置监测单位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jc w:val="both"/>
              <w:textAlignment w:val="auto"/>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cs="仿宋_GB2312"/>
                <w:color w:val="000000"/>
                <w:kern w:val="2"/>
                <w:sz w:val="18"/>
                <w:szCs w:val="18"/>
                <w:lang w:val="en-US" w:eastAsia="zh-CN"/>
              </w:rPr>
              <w:t>《浙江省气象条例》第四十四条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00" w:lineRule="exact"/>
              <w:ind w:left="0" w:leftChars="0" w:right="0" w:rightChars="0"/>
              <w:jc w:val="center"/>
              <w:textAlignment w:val="auto"/>
              <w:rPr>
                <w:rFonts w:hint="eastAsia" w:ascii="仿宋_GB2312" w:hAnsi="等线" w:cs="仿宋_GB2312"/>
                <w:i w:val="0"/>
                <w:kern w:val="0"/>
                <w:sz w:val="18"/>
                <w:szCs w:val="18"/>
                <w:lang w:val="en-US" w:eastAsia="zh-CN" w:bidi="ar"/>
              </w:rPr>
            </w:pPr>
            <w:r>
              <w:rPr>
                <w:rFonts w:hint="eastAsia" w:ascii="仿宋_GB2312" w:hAnsi="仿宋_GB2312" w:cs="仿宋_GB2312"/>
                <w:color w:val="000000"/>
                <w:kern w:val="2"/>
                <w:sz w:val="18"/>
                <w:szCs w:val="18"/>
                <w:lang w:val="en-US" w:eastAsia="zh-CN"/>
              </w:rPr>
              <w:t>省气象局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21</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依法取消检验资格</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《杭州市大气污染防治规定》第三十三条规定的在检测过程中弄虚作假且情节严重的机动车排放检验机构</w:t>
            </w:r>
            <w:r>
              <w:rPr>
                <w:rFonts w:hint="eastAsia" w:ascii="仿宋_GB2312" w:hAnsi="仿宋_GB2312" w:cs="仿宋_GB2312"/>
                <w:color w:val="000000"/>
                <w:kern w:val="2"/>
                <w:sz w:val="18"/>
                <w:szCs w:val="18"/>
                <w:lang w:val="en-US" w:eastAsia="zh-CN"/>
              </w:rPr>
              <w:t>。</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《杭州市大气污染防治规定》第三十三条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eastAsia" w:ascii="仿宋_GB2312" w:hAnsi="仿宋_GB2312" w:cs="仿宋_GB2312"/>
                <w:color w:val="000000"/>
                <w:kern w:val="2"/>
                <w:sz w:val="18"/>
                <w:szCs w:val="18"/>
                <w:lang w:val="en-US" w:eastAsia="zh-CN"/>
              </w:rPr>
            </w:pPr>
            <w:r>
              <w:rPr>
                <w:rFonts w:hint="eastAsia" w:ascii="仿宋_GB2312" w:hAnsi="仿宋_GB2312" w:cs="仿宋_GB2312"/>
                <w:color w:val="000000"/>
                <w:kern w:val="2"/>
                <w:sz w:val="18"/>
                <w:szCs w:val="18"/>
                <w:lang w:val="en-US" w:eastAsia="zh-CN"/>
              </w:rPr>
              <w:t>杭州市</w:t>
            </w:r>
            <w:r>
              <w:rPr>
                <w:rFonts w:hint="eastAsia" w:ascii="仿宋_GB2312" w:hAnsi="仿宋_GB2312" w:eastAsia="仿宋_GB2312" w:cs="仿宋_GB2312"/>
                <w:color w:val="000000"/>
                <w:kern w:val="2"/>
                <w:sz w:val="18"/>
                <w:szCs w:val="18"/>
                <w:lang w:val="en-US" w:eastAsia="zh-CN"/>
              </w:rPr>
              <w:t>负责资质认定的部门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22</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依法责令停工整治或停业整治</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违反《杭州市大气污染防治规定》第二十四条第三款规定，未安装扬尘在线监测设施的矿山、码头、场站、道路等经营者或管理者，被责令改正且拒不改正</w:t>
            </w:r>
            <w:r>
              <w:rPr>
                <w:rFonts w:hint="eastAsia" w:ascii="仿宋_GB2312" w:hAnsi="仿宋_GB2312" w:cs="仿宋_GB2312"/>
                <w:color w:val="000000"/>
                <w:kern w:val="2"/>
                <w:sz w:val="18"/>
                <w:szCs w:val="18"/>
                <w:lang w:val="en-US" w:eastAsia="zh-CN"/>
              </w:rPr>
              <w:t>。</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cs="仿宋_GB2312"/>
                <w:color w:val="000000"/>
                <w:kern w:val="2"/>
                <w:sz w:val="18"/>
                <w:szCs w:val="18"/>
                <w:lang w:val="en-US" w:eastAsia="zh-CN"/>
              </w:rPr>
            </w:pPr>
            <w:r>
              <w:rPr>
                <w:rFonts w:hint="eastAsia" w:ascii="仿宋_GB2312" w:hAnsi="仿宋_GB2312" w:eastAsia="仿宋_GB2312" w:cs="仿宋_GB2312"/>
                <w:color w:val="000000"/>
                <w:kern w:val="2"/>
                <w:sz w:val="18"/>
                <w:szCs w:val="18"/>
                <w:lang w:val="en-US" w:eastAsia="zh-CN"/>
              </w:rPr>
              <w:t>《杭州市大气污染防治规定》第三十八条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eastAsia" w:ascii="仿宋_GB2312" w:hAnsi="仿宋_GB2312" w:cs="仿宋_GB2312"/>
                <w:color w:val="000000"/>
                <w:kern w:val="2"/>
                <w:sz w:val="18"/>
                <w:szCs w:val="18"/>
                <w:lang w:val="en-US" w:eastAsia="zh-CN"/>
              </w:rPr>
            </w:pPr>
            <w:r>
              <w:rPr>
                <w:rFonts w:hint="eastAsia" w:ascii="仿宋_GB2312" w:hAnsi="仿宋_GB2312" w:cs="仿宋_GB2312"/>
                <w:color w:val="000000"/>
                <w:kern w:val="2"/>
                <w:sz w:val="18"/>
                <w:szCs w:val="18"/>
                <w:lang w:val="en-US" w:eastAsia="zh-CN"/>
              </w:rPr>
              <w:t>杭州市</w:t>
            </w:r>
            <w:r>
              <w:rPr>
                <w:rFonts w:hint="eastAsia" w:ascii="仿宋_GB2312" w:hAnsi="仿宋_GB2312" w:eastAsia="仿宋_GB2312" w:cs="仿宋_GB2312"/>
                <w:color w:val="000000"/>
                <w:kern w:val="2"/>
                <w:sz w:val="18"/>
                <w:szCs w:val="18"/>
                <w:lang w:val="en-US" w:eastAsia="zh-CN"/>
              </w:rPr>
              <w:t>生态环境等部门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Times New Roman" w:hAnsi="Times New Roman" w:eastAsia="仿宋_GB2312" w:cs="Times New Roman"/>
                <w:sz w:val="20"/>
                <w:szCs w:val="20"/>
                <w:lang w:val="en-US" w:eastAsia="zh-CN"/>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23</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spacing w:before="0" w:beforeAutospacing="0" w:after="0" w:afterAutospacing="0" w:line="300" w:lineRule="exact"/>
              <w:ind w:left="0" w:right="0"/>
              <w:jc w:val="both"/>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spacing w:val="-6"/>
                <w:kern w:val="2"/>
                <w:sz w:val="18"/>
                <w:szCs w:val="18"/>
                <w:lang w:val="en-US" w:eastAsia="zh-CN" w:bidi="ar"/>
              </w:rPr>
              <w:t xml:space="preserve">责令停产整治 </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spacing w:before="0" w:beforeAutospacing="0" w:after="0" w:afterAutospacing="0" w:line="300" w:lineRule="exact"/>
              <w:ind w:left="0" w:right="0"/>
              <w:jc w:val="both"/>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spacing w:val="-6"/>
                <w:kern w:val="2"/>
                <w:sz w:val="18"/>
                <w:szCs w:val="18"/>
                <w:lang w:val="en-US" w:eastAsia="zh-CN" w:bidi="ar"/>
              </w:rPr>
              <w:t xml:space="preserve">违反《湖州市大气污染防治规定》第九条第二款、第三款规定的拒不改正的主体 </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spacing w:before="0" w:beforeAutospacing="0" w:after="0" w:afterAutospacing="0" w:line="300" w:lineRule="exact"/>
              <w:ind w:left="0" w:right="0"/>
              <w:jc w:val="both"/>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spacing w:val="-6"/>
                <w:kern w:val="2"/>
                <w:sz w:val="18"/>
                <w:szCs w:val="18"/>
                <w:lang w:val="en-US" w:eastAsia="zh-CN" w:bidi="ar"/>
              </w:rPr>
              <w:t xml:space="preserve">《湖州市大气污染防治规定》第九条 </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spacing w:before="0" w:beforeAutospacing="0" w:after="0" w:afterAutospacing="0" w:line="300" w:lineRule="exact"/>
              <w:ind w:left="0" w:right="0"/>
              <w:jc w:val="center"/>
              <w:rPr>
                <w:rFonts w:hint="eastAsia" w:ascii="仿宋_GB2312" w:hAnsi="仿宋_GB2312" w:cs="仿宋_GB2312"/>
                <w:color w:val="000000"/>
                <w:kern w:val="2"/>
                <w:sz w:val="18"/>
                <w:szCs w:val="18"/>
                <w:lang w:val="en-US" w:eastAsia="zh-CN"/>
              </w:rPr>
            </w:pPr>
            <w:r>
              <w:rPr>
                <w:rFonts w:hint="eastAsia" w:ascii="仿宋_GB2312" w:hAnsi="仿宋_GB2312" w:cs="仿宋_GB2312"/>
                <w:color w:val="000000"/>
                <w:spacing w:val="-6"/>
                <w:kern w:val="2"/>
                <w:sz w:val="18"/>
                <w:szCs w:val="18"/>
                <w:lang w:val="en-US" w:eastAsia="zh-CN" w:bidi="ar"/>
              </w:rPr>
              <w:t>湖州</w:t>
            </w:r>
            <w:r>
              <w:rPr>
                <w:rFonts w:hint="eastAsia" w:ascii="仿宋_GB2312" w:hAnsi="仿宋_GB2312" w:eastAsia="仿宋_GB2312" w:cs="仿宋_GB2312"/>
                <w:color w:val="000000"/>
                <w:spacing w:val="-6"/>
                <w:kern w:val="2"/>
                <w:sz w:val="18"/>
                <w:szCs w:val="18"/>
                <w:lang w:val="en-US" w:eastAsia="zh-CN" w:bidi="ar"/>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24</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spacing w:before="0" w:beforeAutospacing="0" w:after="0" w:afterAutospacing="0" w:line="300" w:lineRule="exact"/>
              <w:ind w:left="0" w:right="0"/>
              <w:jc w:val="both"/>
              <w:rPr>
                <w:rFonts w:hint="eastAsia" w:ascii="仿宋_GB2312" w:hAnsi="仿宋_GB2312" w:cs="仿宋_GB2312"/>
                <w:color w:val="000000"/>
                <w:sz w:val="18"/>
                <w:szCs w:val="18"/>
              </w:rPr>
            </w:pPr>
            <w:r>
              <w:rPr>
                <w:rFonts w:hint="eastAsia" w:ascii="仿宋_GB2312" w:hAnsi="仿宋_GB2312" w:eastAsia="仿宋_GB2312" w:cs="仿宋_GB2312"/>
                <w:color w:val="000000"/>
                <w:spacing w:val="-6"/>
                <w:kern w:val="2"/>
                <w:sz w:val="18"/>
                <w:szCs w:val="18"/>
                <w:lang w:val="en-US" w:eastAsia="zh-CN" w:bidi="ar"/>
              </w:rPr>
              <w:t xml:space="preserve">依法责令停业整顿 </w:t>
            </w:r>
          </w:p>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color w:val="000000"/>
                <w:kern w:val="2"/>
                <w:sz w:val="18"/>
                <w:szCs w:val="18"/>
                <w:lang w:val="en-US" w:eastAsia="zh-CN"/>
              </w:rPr>
            </w:pP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color w:val="000000"/>
                <w:kern w:val="2"/>
                <w:sz w:val="18"/>
                <w:szCs w:val="18"/>
                <w:lang w:val="en-US" w:eastAsia="zh-CN"/>
              </w:rPr>
            </w:pPr>
            <w:r>
              <w:rPr>
                <w:rFonts w:hint="eastAsia" w:ascii="仿宋_GB2312" w:hAnsi="仿宋_GB2312" w:cs="仿宋_GB2312"/>
                <w:color w:val="000000"/>
                <w:sz w:val="18"/>
                <w:szCs w:val="18"/>
              </w:rPr>
              <w:t xml:space="preserve">有《湖州市电梯安全管理条例》第二十九条第（一）项使用不具有相应资格的维护保养作业人员且逾期未改正情形的电梯维护保养单位 </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color w:val="000000"/>
                <w:kern w:val="2"/>
                <w:sz w:val="18"/>
                <w:szCs w:val="18"/>
                <w:lang w:val="en-US" w:eastAsia="zh-CN"/>
              </w:rPr>
            </w:pPr>
            <w:r>
              <w:rPr>
                <w:rFonts w:hint="eastAsia" w:ascii="仿宋_GB2312" w:hAnsi="仿宋_GB2312" w:cs="仿宋_GB2312"/>
                <w:color w:val="000000"/>
                <w:sz w:val="18"/>
                <w:szCs w:val="18"/>
              </w:rPr>
              <w:t>《湖州市电梯安全管理条例》第二十九条第（一）项</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eastAsia" w:ascii="仿宋_GB2312" w:hAnsi="仿宋_GB2312" w:cs="仿宋_GB2312"/>
                <w:color w:val="000000"/>
                <w:kern w:val="2"/>
                <w:sz w:val="18"/>
                <w:szCs w:val="18"/>
                <w:lang w:val="en-US" w:eastAsia="zh-CN"/>
              </w:rPr>
            </w:pPr>
            <w:r>
              <w:rPr>
                <w:rFonts w:hint="eastAsia" w:ascii="仿宋_GB2312" w:hAnsi="仿宋_GB2312" w:cs="仿宋_GB2312"/>
                <w:color w:val="000000"/>
                <w:sz w:val="18"/>
                <w:szCs w:val="18"/>
                <w:lang w:val="en-US" w:eastAsia="zh-CN"/>
              </w:rPr>
              <w:t>湖州</w:t>
            </w:r>
            <w:r>
              <w:rPr>
                <w:rFonts w:hint="eastAsia" w:ascii="仿宋_GB2312" w:hAnsi="仿宋_GB2312" w:cs="仿宋_GB2312"/>
                <w:color w:val="000000"/>
                <w:sz w:val="18"/>
                <w:szCs w:val="18"/>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25</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color w:val="000000"/>
                <w:kern w:val="2"/>
                <w:sz w:val="18"/>
                <w:szCs w:val="18"/>
                <w:lang w:val="en-US" w:eastAsia="zh-CN"/>
              </w:rPr>
            </w:pPr>
            <w:r>
              <w:rPr>
                <w:rFonts w:hint="eastAsia" w:ascii="仿宋_GB2312" w:hAnsi="仿宋_GB2312" w:eastAsia="仿宋_GB2312" w:cs="仿宋_GB2312"/>
                <w:color w:val="000000"/>
                <w:spacing w:val="-6"/>
                <w:kern w:val="2"/>
                <w:sz w:val="18"/>
                <w:szCs w:val="18"/>
                <w:lang w:val="en-US" w:eastAsia="zh-CN" w:bidi="ar"/>
              </w:rPr>
              <w:t>停止或者限制向排污单位供电、供水、供气、供热</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cs="仿宋_GB2312"/>
                <w:color w:val="000000"/>
                <w:sz w:val="18"/>
                <w:szCs w:val="18"/>
              </w:rPr>
            </w:pPr>
            <w:r>
              <w:rPr>
                <w:rFonts w:hint="eastAsia" w:ascii="仿宋_GB2312" w:hAnsi="仿宋_GB2312" w:eastAsia="仿宋_GB2312" w:cs="仿宋_GB2312"/>
                <w:color w:val="000000"/>
                <w:spacing w:val="-6"/>
                <w:kern w:val="2"/>
                <w:sz w:val="18"/>
                <w:szCs w:val="18"/>
                <w:lang w:val="en-US" w:eastAsia="zh-CN" w:bidi="ar"/>
              </w:rPr>
              <w:t>有《湖州市生态文明先行示范区建设条例》第四十二条情形的排污单位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cs="仿宋_GB2312"/>
                <w:color w:val="000000"/>
                <w:sz w:val="18"/>
                <w:szCs w:val="18"/>
              </w:rPr>
            </w:pPr>
            <w:r>
              <w:rPr>
                <w:rFonts w:hint="eastAsia" w:ascii="仿宋_GB2312" w:hAnsi="仿宋_GB2312" w:eastAsia="仿宋_GB2312" w:cs="仿宋_GB2312"/>
                <w:color w:val="000000"/>
                <w:spacing w:val="-6"/>
                <w:kern w:val="2"/>
                <w:sz w:val="18"/>
                <w:szCs w:val="18"/>
                <w:lang w:val="en-US" w:eastAsia="zh-CN" w:bidi="ar"/>
              </w:rPr>
              <w:t>《湖州市生态文明先行示范区建设条例》第四十二条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eastAsia" w:ascii="仿宋_GB2312" w:hAnsi="仿宋_GB2312" w:cs="仿宋_GB2312"/>
                <w:color w:val="000000"/>
                <w:sz w:val="18"/>
                <w:szCs w:val="18"/>
                <w:lang w:val="en-US" w:eastAsia="zh-CN"/>
              </w:rPr>
            </w:pPr>
            <w:r>
              <w:rPr>
                <w:rFonts w:hint="eastAsia" w:ascii="仿宋_GB2312" w:hAnsi="仿宋_GB2312" w:cs="仿宋_GB2312"/>
                <w:color w:val="000000"/>
                <w:spacing w:val="-6"/>
                <w:kern w:val="2"/>
                <w:sz w:val="18"/>
                <w:szCs w:val="18"/>
                <w:lang w:val="en-US" w:eastAsia="zh-CN" w:bidi="ar"/>
              </w:rPr>
              <w:t>湖州市</w:t>
            </w:r>
            <w:r>
              <w:rPr>
                <w:rFonts w:hint="eastAsia" w:ascii="仿宋_GB2312" w:hAnsi="仿宋_GB2312" w:eastAsia="仿宋_GB2312" w:cs="仿宋_GB2312"/>
                <w:color w:val="000000"/>
                <w:spacing w:val="-6"/>
                <w:kern w:val="2"/>
                <w:sz w:val="18"/>
                <w:szCs w:val="18"/>
                <w:lang w:val="en-US" w:eastAsia="zh-CN"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26</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color w:val="000000"/>
                <w:spacing w:val="-6"/>
                <w:kern w:val="2"/>
                <w:sz w:val="18"/>
                <w:szCs w:val="18"/>
                <w:lang w:val="en-US" w:eastAsia="zh-CN" w:bidi="ar"/>
              </w:rPr>
            </w:pPr>
            <w:r>
              <w:rPr>
                <w:rFonts w:hint="eastAsia" w:ascii="仿宋_GB2312" w:hAnsi="仿宋_GB2312" w:eastAsia="仿宋_GB2312" w:cs="仿宋_GB2312"/>
                <w:color w:val="000000"/>
                <w:spacing w:val="-6"/>
                <w:kern w:val="2"/>
                <w:sz w:val="18"/>
                <w:szCs w:val="18"/>
                <w:lang w:val="en-US" w:eastAsia="zh-CN" w:bidi="ar"/>
              </w:rPr>
              <w:t>撤销登记</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color w:val="000000"/>
                <w:spacing w:val="-6"/>
                <w:kern w:val="2"/>
                <w:sz w:val="18"/>
                <w:szCs w:val="18"/>
                <w:lang w:val="en-US" w:eastAsia="zh-CN" w:bidi="ar"/>
              </w:rPr>
            </w:pPr>
            <w:r>
              <w:rPr>
                <w:rFonts w:hint="eastAsia" w:ascii="仿宋_GB2312" w:hAnsi="仿宋_GB2312" w:eastAsia="仿宋_GB2312" w:cs="仿宋_GB2312"/>
                <w:color w:val="000000"/>
                <w:spacing w:val="-6"/>
                <w:kern w:val="2"/>
                <w:sz w:val="18"/>
                <w:szCs w:val="18"/>
                <w:lang w:val="en-US" w:eastAsia="zh-CN" w:bidi="ar"/>
              </w:rPr>
              <w:t>有《湖州市养犬管理规定》第九条第三款情形通过提供虚假材料或者其他不正当手段取得犬只准养登记的单位和个人</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color w:val="000000"/>
                <w:spacing w:val="-6"/>
                <w:kern w:val="2"/>
                <w:sz w:val="18"/>
                <w:szCs w:val="18"/>
                <w:lang w:val="en-US" w:eastAsia="zh-CN" w:bidi="ar"/>
              </w:rPr>
            </w:pPr>
            <w:r>
              <w:rPr>
                <w:rFonts w:hint="eastAsia" w:ascii="仿宋_GB2312" w:hAnsi="仿宋_GB2312" w:eastAsia="仿宋_GB2312" w:cs="仿宋_GB2312"/>
                <w:color w:val="000000"/>
                <w:spacing w:val="-6"/>
                <w:kern w:val="2"/>
                <w:sz w:val="18"/>
                <w:szCs w:val="18"/>
                <w:lang w:val="en-US" w:eastAsia="zh-CN" w:bidi="ar"/>
              </w:rPr>
              <w:t>《湖州市养犬管理规定》第九条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eastAsia" w:ascii="仿宋_GB2312" w:hAnsi="仿宋_GB2312" w:cs="仿宋_GB2312"/>
                <w:color w:val="000000"/>
                <w:spacing w:val="-6"/>
                <w:kern w:val="2"/>
                <w:sz w:val="18"/>
                <w:szCs w:val="18"/>
                <w:lang w:val="en-US" w:eastAsia="zh-CN" w:bidi="ar"/>
              </w:rPr>
            </w:pPr>
            <w:r>
              <w:rPr>
                <w:rFonts w:hint="eastAsia" w:ascii="仿宋_GB2312" w:hAnsi="仿宋_GB2312" w:cs="仿宋_GB2312"/>
                <w:color w:val="000000"/>
                <w:spacing w:val="-6"/>
                <w:kern w:val="2"/>
                <w:sz w:val="18"/>
                <w:szCs w:val="18"/>
                <w:lang w:val="en-US" w:eastAsia="zh-CN" w:bidi="ar"/>
              </w:rPr>
              <w:t>湖州</w:t>
            </w:r>
            <w:r>
              <w:rPr>
                <w:rFonts w:hint="eastAsia" w:ascii="仿宋_GB2312" w:hAnsi="仿宋_GB2312" w:eastAsia="仿宋_GB2312" w:cs="仿宋_GB2312"/>
                <w:color w:val="000000"/>
                <w:spacing w:val="-6"/>
                <w:kern w:val="2"/>
                <w:sz w:val="18"/>
                <w:szCs w:val="18"/>
                <w:lang w:val="en-US" w:eastAsia="zh-CN" w:bidi="ar"/>
              </w:rPr>
              <w:t>市综合行政执法部门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restart"/>
            <w:tcBorders>
              <w:top w:val="nil"/>
              <w:left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小标宋简体" w:hAnsi="方正小标宋简体" w:eastAsia="方正小标宋简体" w:cs="方正小标宋简体"/>
                <w:i w:val="0"/>
                <w:color w:val="000000"/>
                <w:kern w:val="0"/>
                <w:sz w:val="22"/>
                <w:szCs w:val="22"/>
              </w:rPr>
            </w:pPr>
            <w:r>
              <w:rPr>
                <w:rFonts w:hint="default" w:ascii="仿宋_GB2312" w:hAnsi="等线" w:eastAsia="仿宋_GB2312" w:cs="仿宋_GB2312"/>
                <w:i w:val="0"/>
                <w:color w:val="000000"/>
                <w:kern w:val="0"/>
                <w:sz w:val="18"/>
                <w:szCs w:val="18"/>
                <w:lang w:val="en-US" w:eastAsia="zh-CN" w:bidi="ar"/>
              </w:rPr>
              <w:t>二</w:t>
            </w:r>
          </w:p>
        </w:tc>
        <w:tc>
          <w:tcPr>
            <w:tcW w:w="972" w:type="dxa"/>
            <w:vMerge w:val="restart"/>
            <w:tcBorders>
              <w:top w:val="nil"/>
              <w:left w:val="nil"/>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小标宋简体" w:hAnsi="方正小标宋简体" w:eastAsia="方正小标宋简体" w:cs="方正小标宋简体"/>
                <w:i w:val="0"/>
                <w:color w:val="000000"/>
                <w:kern w:val="0"/>
                <w:sz w:val="22"/>
                <w:szCs w:val="22"/>
              </w:rPr>
            </w:pPr>
            <w:r>
              <w:rPr>
                <w:rFonts w:hint="default" w:ascii="仿宋_GB2312" w:hAnsi="等线" w:eastAsia="仿宋_GB2312" w:cs="仿宋_GB2312"/>
                <w:i w:val="0"/>
                <w:color w:val="000000"/>
                <w:kern w:val="0"/>
                <w:sz w:val="18"/>
                <w:szCs w:val="18"/>
                <w:lang w:val="en-US" w:eastAsia="zh-CN" w:bidi="ar"/>
              </w:rPr>
              <w:t>依法依规实施职业禁入或从业限制</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rPr>
            </w:pPr>
            <w:r>
              <w:rPr>
                <w:rFonts w:hint="eastAsia" w:ascii="Times New Roman" w:hAnsi="Times New Roman" w:cs="Times New Roman"/>
                <w:i w:val="0"/>
                <w:color w:val="000000"/>
                <w:kern w:val="0"/>
                <w:sz w:val="18"/>
                <w:szCs w:val="18"/>
                <w:lang w:val="en-US" w:eastAsia="zh-CN" w:bidi="ar"/>
              </w:rPr>
              <w:t>27</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依法撤销登记</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有《浙江省司法鉴定管理条例》第四十八条情形之一且情节严重的司法鉴定人</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both"/>
              <w:textAlignment w:val="center"/>
              <w:rPr>
                <w:rFonts w:hint="default" w:ascii="仿宋_GB2312" w:hAnsi="等线" w:eastAsia="仿宋_GB2312" w:cs="仿宋_GB2312"/>
                <w:color w:val="000000"/>
                <w:sz w:val="18"/>
                <w:szCs w:val="18"/>
              </w:rPr>
            </w:pPr>
            <w:r>
              <w:rPr>
                <w:rFonts w:hint="default" w:ascii="仿宋_GB2312" w:hAnsi="等线" w:eastAsia="仿宋_GB2312" w:cs="仿宋_GB2312"/>
                <w:i w:val="0"/>
                <w:color w:val="000000"/>
                <w:kern w:val="0"/>
                <w:sz w:val="18"/>
                <w:szCs w:val="18"/>
                <w:lang w:val="en-US" w:eastAsia="zh-CN" w:bidi="ar"/>
              </w:rPr>
              <w:t>《浙江省司法鉴定管理条例》第四十八条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省司法厅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rPr>
            </w:pPr>
            <w:r>
              <w:rPr>
                <w:rFonts w:hint="eastAsia" w:ascii="Times New Roman" w:hAnsi="Times New Roman" w:cs="Times New Roman"/>
                <w:i w:val="0"/>
                <w:color w:val="000000"/>
                <w:kern w:val="0"/>
                <w:sz w:val="18"/>
                <w:szCs w:val="18"/>
                <w:lang w:val="en-US" w:eastAsia="zh-CN" w:bidi="ar"/>
              </w:rPr>
              <w:t>28</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依法吊销其资格证书</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有《浙江省村镇规划建设管理条例》第四十三条情形之一且情节严重的村镇建筑工匠</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both"/>
              <w:textAlignment w:val="center"/>
              <w:rPr>
                <w:rFonts w:hint="default" w:ascii="仿宋_GB2312" w:hAnsi="等线" w:eastAsia="仿宋_GB2312" w:cs="仿宋_GB2312"/>
                <w:color w:val="000000"/>
                <w:sz w:val="18"/>
                <w:szCs w:val="18"/>
              </w:rPr>
            </w:pPr>
            <w:r>
              <w:rPr>
                <w:rFonts w:hint="default" w:ascii="仿宋_GB2312" w:hAnsi="等线" w:eastAsia="仿宋_GB2312" w:cs="仿宋_GB2312"/>
                <w:i w:val="0"/>
                <w:color w:val="000000"/>
                <w:kern w:val="0"/>
                <w:sz w:val="18"/>
                <w:szCs w:val="18"/>
                <w:lang w:val="en-US" w:eastAsia="zh-CN" w:bidi="ar"/>
              </w:rPr>
              <w:t>《浙江省村镇规划建设管理条例》第四十三条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rPr>
            </w:pPr>
            <w:r>
              <w:rPr>
                <w:rFonts w:hint="eastAsia" w:ascii="Times New Roman" w:hAnsi="Times New Roman" w:cs="Times New Roman"/>
                <w:i w:val="0"/>
                <w:color w:val="000000"/>
                <w:kern w:val="0"/>
                <w:sz w:val="18"/>
                <w:szCs w:val="18"/>
                <w:lang w:val="en-US" w:eastAsia="zh-CN" w:bidi="ar"/>
              </w:rPr>
              <w:t>29</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依法责令停业整顿或停止经营活动，直至吊销文化经营许可证</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有《浙江省文化市场管理条例》第二十七条、第二十九条、第三十条、第三十一条情形之一且情节严重的个人。</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color w:val="000000"/>
                <w:sz w:val="18"/>
                <w:szCs w:val="18"/>
              </w:rPr>
            </w:pPr>
            <w:r>
              <w:rPr>
                <w:rFonts w:hint="default" w:ascii="仿宋_GB2312" w:hAnsi="等线" w:eastAsia="仿宋_GB2312" w:cs="仿宋_GB2312"/>
                <w:i w:val="0"/>
                <w:color w:val="000000"/>
                <w:kern w:val="0"/>
                <w:sz w:val="18"/>
                <w:szCs w:val="18"/>
                <w:lang w:val="en-US" w:eastAsia="zh-CN" w:bidi="ar"/>
              </w:rPr>
              <w:t>《浙江省文化市场管理条例》第二十七条、第二十九条、第三十条、第三十一条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rPr>
            </w:pPr>
            <w:r>
              <w:rPr>
                <w:rFonts w:hint="eastAsia" w:ascii="Times New Roman" w:hAnsi="Times New Roman" w:cs="Times New Roman"/>
                <w:i w:val="0"/>
                <w:color w:val="000000"/>
                <w:kern w:val="0"/>
                <w:sz w:val="18"/>
                <w:szCs w:val="18"/>
                <w:lang w:val="en-US" w:eastAsia="zh-CN" w:bidi="ar"/>
              </w:rPr>
              <w:t>30</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依法一定期限内依法禁止从事文化经营活动</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有</w:t>
            </w:r>
            <w:r>
              <w:rPr>
                <w:rFonts w:hint="default" w:ascii="仿宋_GB2312" w:hAnsi="等线" w:eastAsia="仿宋_GB2312" w:cs="仿宋_GB2312"/>
                <w:i w:val="0"/>
                <w:color w:val="000000"/>
                <w:kern w:val="0"/>
                <w:sz w:val="18"/>
                <w:szCs w:val="18"/>
                <w:lang w:val="en-US" w:eastAsia="zh-CN" w:bidi="ar"/>
              </w:rPr>
              <w:t>《浙江省文化市场管理条例》第三十五条情形的企业法定代表人和直接责任人员</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left"/>
              <w:textAlignment w:val="center"/>
              <w:rPr>
                <w:rFonts w:hint="default" w:ascii="仿宋_GB2312" w:hAnsi="等线" w:eastAsia="仿宋_GB2312" w:cs="仿宋_GB2312"/>
                <w:color w:val="000000"/>
                <w:sz w:val="18"/>
                <w:szCs w:val="18"/>
              </w:rPr>
            </w:pPr>
            <w:r>
              <w:rPr>
                <w:rFonts w:hint="default" w:ascii="仿宋_GB2312" w:hAnsi="等线" w:eastAsia="仿宋_GB2312" w:cs="仿宋_GB2312"/>
                <w:i w:val="0"/>
                <w:color w:val="000000"/>
                <w:kern w:val="0"/>
                <w:sz w:val="18"/>
                <w:szCs w:val="18"/>
                <w:lang w:val="en-US" w:eastAsia="zh-CN" w:bidi="ar"/>
              </w:rPr>
              <w:t>《浙江省文化市场管理条例》第三十五条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rPr>
            </w:pPr>
            <w:r>
              <w:rPr>
                <w:rFonts w:hint="eastAsia" w:ascii="Times New Roman" w:hAnsi="Times New Roman" w:cs="Times New Roman"/>
                <w:i w:val="0"/>
                <w:color w:val="000000"/>
                <w:kern w:val="0"/>
                <w:sz w:val="18"/>
                <w:szCs w:val="18"/>
                <w:lang w:val="en-US" w:eastAsia="zh-CN" w:bidi="ar"/>
              </w:rPr>
              <w:t>31</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依法吊销导游证或上岗证</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left"/>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有《浙江省旅游管理条例》第二十六条、第二十七条、第四十三条、第四十六条情形之一的导游等从业人员</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left"/>
              <w:textAlignment w:val="center"/>
              <w:rPr>
                <w:rFonts w:hint="default" w:ascii="仿宋_GB2312" w:hAnsi="等线" w:eastAsia="仿宋_GB2312" w:cs="仿宋_GB2312"/>
                <w:color w:val="000000"/>
                <w:sz w:val="18"/>
                <w:szCs w:val="18"/>
              </w:rPr>
            </w:pPr>
            <w:r>
              <w:rPr>
                <w:rFonts w:hint="default" w:ascii="仿宋_GB2312" w:hAnsi="Calibri" w:eastAsia="仿宋_GB2312" w:cs="仿宋_GB2312"/>
                <w:i w:val="0"/>
                <w:kern w:val="2"/>
                <w:sz w:val="18"/>
                <w:szCs w:val="18"/>
                <w:lang w:val="en-US" w:eastAsia="zh-CN" w:bidi="ar"/>
              </w:rPr>
              <w:t>《浙江省旅游条例》第二十六条、第二十七条、第四十三条、第四十六条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Calibri" w:eastAsia="仿宋_GB2312" w:cs="仿宋_GB2312"/>
                <w:i w:val="0"/>
                <w:kern w:val="2"/>
                <w:sz w:val="18"/>
                <w:szCs w:val="18"/>
                <w:lang w:val="en-US" w:eastAsia="zh-CN" w:bidi="ar"/>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center"/>
              <w:textAlignment w:val="center"/>
              <w:rPr>
                <w:rFonts w:hint="eastAsia" w:ascii="Times New Roman" w:hAnsi="Times New Roman" w:cs="Times New Roman"/>
                <w:i w:val="0"/>
                <w:color w:val="000000"/>
                <w:kern w:val="0"/>
                <w:sz w:val="18"/>
                <w:szCs w:val="18"/>
                <w:lang w:val="en-US" w:eastAsia="zh-CN" w:bidi="ar"/>
              </w:rPr>
            </w:pPr>
            <w:r>
              <w:rPr>
                <w:rFonts w:hint="default" w:ascii="Times New Roman" w:hAnsi="Times New Roman" w:eastAsia="仿宋_GB2312" w:cs="Times New Roman"/>
                <w:i w:val="0"/>
                <w:color w:val="000000"/>
                <w:kern w:val="0"/>
                <w:sz w:val="18"/>
                <w:szCs w:val="18"/>
                <w:lang w:val="en-US" w:eastAsia="zh-CN" w:bidi="ar"/>
              </w:rPr>
              <w:t>3</w:t>
            </w:r>
            <w:r>
              <w:rPr>
                <w:rFonts w:hint="eastAsia" w:ascii="Times New Roman" w:hAnsi="Times New Roman" w:cs="Times New Roman"/>
                <w:i w:val="0"/>
                <w:color w:val="000000"/>
                <w:kern w:val="0"/>
                <w:sz w:val="18"/>
                <w:szCs w:val="18"/>
                <w:lang w:val="en-US" w:eastAsia="zh-CN" w:bidi="ar"/>
              </w:rPr>
              <w:t>2</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left"/>
              <w:textAlignment w:val="center"/>
              <w:rPr>
                <w:rFonts w:hint="default" w:ascii="仿宋_GB2312" w:hAnsi="Calibri" w:eastAsia="仿宋_GB2312" w:cs="仿宋_GB2312"/>
                <w:i w:val="0"/>
                <w:kern w:val="2"/>
                <w:sz w:val="18"/>
                <w:szCs w:val="18"/>
                <w:lang w:val="en-US" w:eastAsia="zh-CN" w:bidi="ar"/>
              </w:rPr>
            </w:pPr>
            <w:r>
              <w:rPr>
                <w:rFonts w:hint="eastAsia" w:ascii="仿宋_GB2312" w:hAnsi="Calibri" w:eastAsia="仿宋_GB2312" w:cs="仿宋_GB2312"/>
                <w:i w:val="0"/>
                <w:kern w:val="2"/>
                <w:sz w:val="18"/>
                <w:szCs w:val="18"/>
                <w:lang w:val="en-US" w:eastAsia="zh-CN" w:bidi="ar"/>
              </w:rPr>
              <w:t>在一定期限内所编制或者参与编制的节能报告不能作为节能审查的依据</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left"/>
              <w:textAlignment w:val="center"/>
              <w:rPr>
                <w:rFonts w:hint="default" w:ascii="仿宋_GB2312" w:hAnsi="Calibri" w:eastAsia="仿宋_GB2312" w:cs="仿宋_GB2312"/>
                <w:i w:val="0"/>
                <w:kern w:val="2"/>
                <w:sz w:val="18"/>
                <w:szCs w:val="18"/>
                <w:lang w:val="en-US" w:eastAsia="zh-CN" w:bidi="ar"/>
              </w:rPr>
            </w:pPr>
            <w:r>
              <w:rPr>
                <w:rFonts w:hint="eastAsia" w:ascii="仿宋_GB2312" w:hAnsi="Calibri" w:eastAsia="仿宋_GB2312" w:cs="仿宋_GB2312"/>
                <w:i w:val="0"/>
                <w:kern w:val="2"/>
                <w:sz w:val="18"/>
                <w:szCs w:val="18"/>
                <w:lang w:val="en-US" w:eastAsia="zh-CN" w:bidi="ar"/>
              </w:rPr>
              <w:t>有《浙江省实施〈中华人民共和国节约能源法〉办法》第四十九条情形的有关机构负有责任的工作人员</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left"/>
              <w:textAlignment w:val="center"/>
              <w:rPr>
                <w:rFonts w:hint="default" w:ascii="仿宋_GB2312" w:hAnsi="Calibri" w:eastAsia="仿宋_GB2312" w:cs="仿宋_GB2312"/>
                <w:i w:val="0"/>
                <w:kern w:val="2"/>
                <w:sz w:val="18"/>
                <w:szCs w:val="18"/>
                <w:lang w:val="en-US" w:eastAsia="zh-CN" w:bidi="ar"/>
              </w:rPr>
            </w:pPr>
            <w:r>
              <w:rPr>
                <w:rFonts w:hint="eastAsia" w:ascii="仿宋_GB2312" w:hAnsi="Calibri" w:eastAsia="仿宋_GB2312" w:cs="仿宋_GB2312"/>
                <w:i w:val="0"/>
                <w:kern w:val="2"/>
                <w:sz w:val="18"/>
                <w:szCs w:val="18"/>
                <w:lang w:val="en-US" w:eastAsia="zh-CN" w:bidi="ar"/>
              </w:rPr>
              <w:t>《浙江省实施〈中华人民共和国节约能源法〉办法》第四十九条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right="0"/>
              <w:jc w:val="center"/>
              <w:textAlignment w:val="center"/>
              <w:rPr>
                <w:rFonts w:hint="default" w:ascii="仿宋_GB2312" w:hAnsi="Calibri" w:eastAsia="仿宋_GB2312" w:cs="仿宋_GB2312"/>
                <w:i w:val="0"/>
                <w:kern w:val="2"/>
                <w:sz w:val="18"/>
                <w:szCs w:val="18"/>
                <w:lang w:val="en-US" w:eastAsia="zh-CN" w:bidi="ar"/>
              </w:rPr>
            </w:pPr>
            <w:r>
              <w:rPr>
                <w:rFonts w:hint="eastAsia" w:ascii="仿宋_GB2312" w:hAnsi="Calibri" w:eastAsia="仿宋_GB2312" w:cs="仿宋_GB2312"/>
                <w:i w:val="0"/>
                <w:kern w:val="2"/>
                <w:sz w:val="18"/>
                <w:szCs w:val="18"/>
                <w:lang w:val="en-US" w:eastAsia="zh-CN" w:bidi="ar"/>
              </w:rPr>
              <w:t>省能源局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center"/>
              <w:textAlignment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3</w:t>
            </w:r>
            <w:r>
              <w:rPr>
                <w:rFonts w:hint="eastAsia" w:cs="Times New Roman"/>
                <w:i w:val="0"/>
                <w:color w:val="000000"/>
                <w:kern w:val="0"/>
                <w:sz w:val="18"/>
                <w:szCs w:val="18"/>
                <w:lang w:val="en-US" w:eastAsia="zh-CN" w:bidi="ar"/>
              </w:rPr>
              <w:t>3</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吊销《港口经营许可证》</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有《浙江省港口管理条例》第四十七条、第四十九条、第五十一条情形之一且逾期不整改、整改后仍不符合规定条件、情节严重或造成严重后果的港口经营人</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《浙江省港口管理条例》第四十七条、第四十九条、第五十一条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center"/>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设区的市、县（市、区）交通运输部门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3</w:t>
            </w:r>
            <w:r>
              <w:rPr>
                <w:rFonts w:hint="eastAsia" w:cs="Times New Roman"/>
                <w:i w:val="0"/>
                <w:color w:val="000000"/>
                <w:kern w:val="0"/>
                <w:sz w:val="18"/>
                <w:szCs w:val="18"/>
                <w:lang w:val="en-US" w:eastAsia="zh-CN" w:bidi="ar"/>
              </w:rPr>
              <w:t>4</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撤销港口岸线使用许可</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有《浙江省港口管理条例》第四十五条情形的港口经营人</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default" w:ascii="仿宋_GB2312" w:hAnsi="Calibri" w:eastAsia="仿宋_GB2312" w:cs="仿宋_GB2312"/>
                <w:i w:val="0"/>
                <w:kern w:val="2"/>
                <w:sz w:val="18"/>
                <w:szCs w:val="18"/>
                <w:lang w:val="en-US" w:eastAsia="zh-CN" w:bidi="ar"/>
              </w:rPr>
            </w:pPr>
            <w:r>
              <w:rPr>
                <w:rFonts w:hint="default" w:ascii="微软雅黑" w:hAnsi="微软雅黑" w:eastAsia="微软雅黑" w:cs="微软雅黑"/>
                <w:i w:val="0"/>
                <w:caps w:val="0"/>
                <w:color w:val="171A1D"/>
                <w:spacing w:val="0"/>
                <w:sz w:val="21"/>
                <w:szCs w:val="21"/>
                <w:shd w:val="clear" w:fill="FFFFFF"/>
              </w:rPr>
              <w:t>《</w:t>
            </w:r>
            <w:r>
              <w:rPr>
                <w:rFonts w:hint="eastAsia" w:ascii="仿宋_GB2312" w:hAnsi="仿宋_GB2312" w:eastAsia="仿宋_GB2312" w:cs="仿宋_GB2312"/>
                <w:i w:val="0"/>
                <w:color w:val="000000"/>
                <w:kern w:val="0"/>
                <w:sz w:val="18"/>
                <w:szCs w:val="18"/>
                <w:u w:val="none"/>
                <w:lang w:val="en-US" w:eastAsia="zh-CN" w:bidi="ar"/>
              </w:rPr>
              <w:t>浙江省港口管理条例》第四十五条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center"/>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省、市、县港口主管部门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3</w:t>
            </w:r>
            <w:r>
              <w:rPr>
                <w:rFonts w:hint="eastAsia" w:cs="Times New Roman"/>
                <w:i w:val="0"/>
                <w:color w:val="000000"/>
                <w:kern w:val="0"/>
                <w:sz w:val="18"/>
                <w:szCs w:val="18"/>
                <w:lang w:val="en-US" w:eastAsia="zh-CN" w:bidi="ar"/>
              </w:rPr>
              <w:t>5</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暂扣其适任证书或者其他适任证件三个月至六个月直至吊销其适任证书或者其他适任证件</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有《浙江省水上交通安全管理条例》第五十条、第五十二条情形之一且情节严重或情节特别严重的责任船员</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《浙江省水上交通安全管理条例》第五十条、第五十二条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center"/>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i w:val="0"/>
                <w:color w:val="000000"/>
                <w:kern w:val="0"/>
                <w:sz w:val="18"/>
                <w:szCs w:val="18"/>
                <w:u w:val="none"/>
                <w:lang w:val="en-US" w:eastAsia="zh-CN" w:bidi="ar"/>
              </w:rPr>
              <w:t>设区的市、县（市、区）交通运输部门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r>
              <w:rPr>
                <w:rFonts w:hint="default" w:ascii="仿宋_GB2312" w:hAnsi="等线" w:eastAsia="仿宋_GB2312" w:cs="仿宋_GB2312"/>
                <w:i w:val="0"/>
                <w:color w:val="000000"/>
                <w:kern w:val="0"/>
                <w:sz w:val="18"/>
                <w:szCs w:val="18"/>
                <w:lang w:val="en-US" w:eastAsia="zh-CN" w:bidi="ar"/>
              </w:rPr>
              <w:t>二</w:t>
            </w:r>
          </w:p>
        </w:tc>
        <w:tc>
          <w:tcPr>
            <w:tcW w:w="972" w:type="dxa"/>
            <w:vMerge w:val="restart"/>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r>
              <w:rPr>
                <w:rFonts w:hint="default" w:ascii="仿宋_GB2312" w:hAnsi="等线" w:eastAsia="仿宋_GB2312" w:cs="仿宋_GB2312"/>
                <w:i w:val="0"/>
                <w:color w:val="000000"/>
                <w:kern w:val="0"/>
                <w:sz w:val="18"/>
                <w:szCs w:val="18"/>
                <w:lang w:val="en-US" w:eastAsia="zh-CN" w:bidi="ar"/>
              </w:rPr>
              <w:t>依法依规实施职业禁入或从业限制</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i w:val="0"/>
                <w:color w:val="000000"/>
                <w:kern w:val="0"/>
                <w:sz w:val="18"/>
                <w:szCs w:val="18"/>
                <w:lang w:val="en-US" w:eastAsia="zh-CN" w:bidi="ar"/>
              </w:rPr>
            </w:pPr>
            <w:r>
              <w:rPr>
                <w:rFonts w:hint="eastAsia" w:cs="Times New Roman"/>
                <w:i w:val="0"/>
                <w:color w:val="000000"/>
                <w:kern w:val="0"/>
                <w:sz w:val="18"/>
                <w:szCs w:val="18"/>
                <w:lang w:val="en-US" w:eastAsia="zh-CN" w:bidi="ar"/>
              </w:rPr>
              <w:t>36</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停止从事营业性运输，由原许可机关吊销从业资格证</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有《浙江省道路运输条例》第七十五条情形且情节严重的从业人员</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《浙江省道路运输条例》第七十五条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设区的市、县（市、区）交通运输部门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default" w:ascii="Times New Roman" w:hAnsi="Times New Roman" w:eastAsia="仿宋_GB2312"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3</w:t>
            </w:r>
            <w:r>
              <w:rPr>
                <w:rFonts w:hint="eastAsia" w:cs="Times New Roman"/>
                <w:i w:val="0"/>
                <w:color w:val="000000"/>
                <w:kern w:val="0"/>
                <w:sz w:val="18"/>
                <w:szCs w:val="18"/>
                <w:lang w:val="en-US" w:eastAsia="zh-CN" w:bidi="ar"/>
              </w:rPr>
              <w:t>7</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color w:val="000000"/>
                <w:kern w:val="0"/>
                <w:sz w:val="18"/>
                <w:szCs w:val="18"/>
                <w:lang w:val="en-US" w:eastAsia="zh-CN" w:bidi="ar"/>
              </w:rPr>
              <w:t>暂停或者撤销其与安全生产有关的资格</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color w:val="000000"/>
                <w:kern w:val="0"/>
                <w:sz w:val="18"/>
                <w:szCs w:val="18"/>
                <w:lang w:val="en-US" w:eastAsia="zh-CN" w:bidi="ar"/>
              </w:rPr>
              <w:t>有《浙江省安全生产条例》第四十三条情形的安全生产管理人员</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color w:val="000000"/>
                <w:kern w:val="0"/>
                <w:sz w:val="18"/>
                <w:szCs w:val="18"/>
                <w:lang w:val="en-US" w:eastAsia="zh-CN" w:bidi="ar"/>
              </w:rPr>
              <w:t>《浙江省安全生产条例》第四十三条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仿宋_GB2312" w:hAnsi="Calibri" w:eastAsia="仿宋_GB2312" w:cs="仿宋_GB2312"/>
                <w:i w:val="0"/>
                <w:kern w:val="2"/>
                <w:sz w:val="18"/>
                <w:szCs w:val="18"/>
                <w:lang w:val="en-US" w:eastAsia="zh-CN" w:bidi="ar"/>
              </w:rPr>
            </w:pPr>
            <w:r>
              <w:rPr>
                <w:rFonts w:hint="eastAsia" w:ascii="仿宋_GB2312" w:hAnsi="仿宋_GB2312" w:eastAsia="仿宋_GB2312" w:cs="仿宋_GB2312"/>
                <w:color w:val="000000"/>
                <w:kern w:val="0"/>
                <w:sz w:val="18"/>
                <w:szCs w:val="18"/>
                <w:lang w:val="en-US" w:eastAsia="zh-CN" w:bidi="ar"/>
              </w:rPr>
              <w:t>各负有安全生产监督管理职责的部门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3</w:t>
            </w:r>
            <w:r>
              <w:rPr>
                <w:rFonts w:hint="eastAsia" w:cs="Times New Roman"/>
                <w:i w:val="0"/>
                <w:color w:val="000000"/>
                <w:kern w:val="0"/>
                <w:sz w:val="18"/>
                <w:szCs w:val="18"/>
                <w:lang w:val="en-US" w:eastAsia="zh-CN" w:bidi="ar"/>
              </w:rPr>
              <w:t>8</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color w:val="000000"/>
                <w:kern w:val="0"/>
                <w:sz w:val="18"/>
                <w:szCs w:val="18"/>
                <w:lang w:val="en-US" w:eastAsia="zh-CN" w:bidi="ar"/>
              </w:rPr>
            </w:pPr>
            <w:r>
              <w:rPr>
                <w:rFonts w:hint="eastAsia" w:ascii="仿宋_GB2312" w:hAnsi="仿宋_GB2312" w:cs="仿宋_GB2312"/>
                <w:color w:val="000000"/>
                <w:sz w:val="18"/>
                <w:szCs w:val="18"/>
              </w:rPr>
              <w:t>不得上道路行驶或者运营</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right="0"/>
              <w:jc w:val="both"/>
              <w:rPr>
                <w:rFonts w:hint="eastAsia" w:ascii="仿宋_GB2312" w:hAnsi="仿宋_GB2312" w:eastAsia="仿宋_GB2312" w:cs="仿宋_GB2312"/>
                <w:color w:val="000000"/>
                <w:spacing w:val="-6"/>
                <w:sz w:val="18"/>
                <w:szCs w:val="18"/>
                <w:lang w:val="en-US" w:bidi="ar"/>
              </w:rPr>
            </w:pPr>
            <w:r>
              <w:rPr>
                <w:rFonts w:hint="eastAsia" w:ascii="仿宋_GB2312" w:hAnsi="仿宋_GB2312" w:eastAsia="仿宋_GB2312" w:cs="仿宋_GB2312"/>
                <w:color w:val="000000"/>
                <w:spacing w:val="-6"/>
                <w:kern w:val="2"/>
                <w:sz w:val="18"/>
                <w:szCs w:val="18"/>
                <w:lang w:val="en-US" w:eastAsia="zh-CN" w:bidi="ar"/>
              </w:rPr>
              <w:t>有《湖州市大气污染防治规定》</w:t>
            </w:r>
          </w:p>
          <w:p>
            <w:pPr>
              <w:keepNext w:val="0"/>
              <w:keepLines w:val="0"/>
              <w:widowControl w:val="0"/>
              <w:suppressLineNumbers w:val="0"/>
              <w:autoSpaceDE w:val="0"/>
              <w:spacing w:before="0" w:beforeAutospacing="0" w:after="0" w:afterAutospacing="0" w:line="300" w:lineRule="exact"/>
              <w:ind w:left="0" w:leftChars="0" w:right="0" w:rightChars="0"/>
              <w:jc w:val="both"/>
              <w:rPr>
                <w:rFonts w:hint="eastAsia"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spacing w:val="-6"/>
                <w:kern w:val="2"/>
                <w:sz w:val="18"/>
                <w:szCs w:val="18"/>
                <w:lang w:val="en-US" w:eastAsia="zh-CN" w:bidi="ar"/>
              </w:rPr>
              <w:t xml:space="preserve">第十五条第二款规定的逾期未维修或者重新检测不符合排放限值标准的机动车、机动船舶 </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spacing w:before="0" w:beforeAutospacing="0" w:after="0" w:afterAutospacing="0" w:line="300" w:lineRule="exact"/>
              <w:ind w:left="0" w:leftChars="0" w:right="0" w:rightChars="0"/>
              <w:jc w:val="both"/>
              <w:rPr>
                <w:rFonts w:hint="eastAsia"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spacing w:val="-6"/>
                <w:kern w:val="2"/>
                <w:sz w:val="18"/>
                <w:szCs w:val="18"/>
                <w:lang w:val="en-US" w:eastAsia="zh-CN" w:bidi="ar"/>
              </w:rPr>
              <w:t xml:space="preserve">《湖州市大气污染防治规定》第十五条 </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spacing w:before="0" w:beforeAutospacing="0" w:after="0" w:afterAutospacing="0" w:line="300" w:lineRule="exact"/>
              <w:ind w:left="0" w:leftChars="0" w:right="0" w:rightChars="0"/>
              <w:jc w:val="center"/>
              <w:rPr>
                <w:rFonts w:hint="eastAsia" w:ascii="仿宋_GB2312" w:hAnsi="仿宋_GB2312" w:eastAsia="仿宋_GB2312" w:cs="仿宋_GB2312"/>
                <w:color w:val="000000"/>
                <w:kern w:val="0"/>
                <w:sz w:val="18"/>
                <w:szCs w:val="18"/>
                <w:lang w:val="en-US" w:eastAsia="zh-CN" w:bidi="ar"/>
              </w:rPr>
            </w:pPr>
            <w:r>
              <w:rPr>
                <w:rFonts w:hint="eastAsia" w:ascii="仿宋_GB2312" w:hAnsi="仿宋_GB2312" w:cs="仿宋_GB2312"/>
                <w:color w:val="000000"/>
                <w:spacing w:val="-6"/>
                <w:kern w:val="2"/>
                <w:sz w:val="18"/>
                <w:szCs w:val="18"/>
                <w:lang w:val="en-US" w:eastAsia="zh-CN" w:bidi="ar"/>
              </w:rPr>
              <w:t>湖州</w:t>
            </w:r>
            <w:r>
              <w:rPr>
                <w:rFonts w:hint="eastAsia" w:ascii="仿宋_GB2312" w:hAnsi="仿宋_GB2312" w:eastAsia="仿宋_GB2312" w:cs="仿宋_GB2312"/>
                <w:color w:val="000000"/>
                <w:spacing w:val="-6"/>
                <w:kern w:val="2"/>
                <w:sz w:val="18"/>
                <w:szCs w:val="18"/>
                <w:lang w:val="en-US" w:eastAsia="zh-CN" w:bidi="ar"/>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仿宋_GB2312" w:eastAsia="仿宋_GB2312" w:cs="仿宋_GB2312"/>
                <w:i w:val="0"/>
                <w:color w:val="000000"/>
                <w:kern w:val="0"/>
                <w:sz w:val="18"/>
                <w:szCs w:val="18"/>
              </w:rPr>
            </w:pPr>
            <w:r>
              <w:rPr>
                <w:rFonts w:hint="default" w:ascii="仿宋_GB2312" w:hAnsi="Calibri" w:eastAsia="仿宋_GB2312" w:cs="仿宋_GB2312"/>
                <w:i w:val="0"/>
                <w:color w:val="000000"/>
                <w:kern w:val="0"/>
                <w:sz w:val="18"/>
                <w:szCs w:val="18"/>
                <w:lang w:val="en-US" w:eastAsia="zh-CN" w:bidi="ar"/>
              </w:rPr>
              <w:t>三</w:t>
            </w:r>
          </w:p>
        </w:tc>
        <w:tc>
          <w:tcPr>
            <w:tcW w:w="972" w:type="dxa"/>
            <w:vMerge w:val="restart"/>
            <w:tcBorders>
              <w:top w:val="nil"/>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仿宋_GB2312" w:eastAsia="仿宋_GB2312" w:cs="仿宋_GB2312"/>
                <w:i w:val="0"/>
                <w:color w:val="000000"/>
                <w:kern w:val="0"/>
                <w:sz w:val="18"/>
                <w:szCs w:val="18"/>
              </w:rPr>
            </w:pPr>
            <w:r>
              <w:rPr>
                <w:rFonts w:hint="default" w:ascii="仿宋_GB2312" w:hAnsi="Calibri" w:eastAsia="仿宋_GB2312" w:cs="仿宋_GB2312"/>
                <w:i w:val="0"/>
                <w:color w:val="000000"/>
                <w:kern w:val="0"/>
                <w:sz w:val="18"/>
                <w:szCs w:val="18"/>
                <w:lang w:val="en-US" w:eastAsia="zh-CN" w:bidi="ar"/>
              </w:rPr>
              <w:t>依法依规限制参加评先评优</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i w:val="0"/>
                <w:color w:val="000000"/>
                <w:kern w:val="0"/>
                <w:sz w:val="18"/>
                <w:szCs w:val="18"/>
                <w:lang w:val="en-US"/>
              </w:rPr>
            </w:pPr>
            <w:r>
              <w:rPr>
                <w:rFonts w:hint="eastAsia" w:cs="Times New Roman"/>
                <w:i w:val="0"/>
                <w:color w:val="000000"/>
                <w:kern w:val="0"/>
                <w:sz w:val="18"/>
                <w:szCs w:val="18"/>
                <w:lang w:val="en-US" w:eastAsia="zh-CN" w:bidi="ar"/>
              </w:rPr>
              <w:t>39</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依法取消奖励和荣誉称号</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left"/>
              <w:rPr>
                <w:rFonts w:hint="default" w:ascii="仿宋_GB2312" w:hAnsi="等线" w:eastAsia="仿宋_GB2312" w:cs="仿宋_GB2312"/>
                <w:i w:val="0"/>
                <w:color w:val="000000"/>
                <w:kern w:val="0"/>
                <w:sz w:val="18"/>
                <w:szCs w:val="18"/>
              </w:rPr>
            </w:pPr>
            <w:r>
              <w:rPr>
                <w:rFonts w:hint="eastAsia" w:ascii="仿宋_GB2312" w:hAnsi="仿宋_GB2312" w:eastAsia="仿宋_GB2312" w:cs="仿宋_GB2312"/>
                <w:sz w:val="18"/>
                <w:szCs w:val="18"/>
                <w:vertAlign w:val="baseline"/>
                <w:lang w:val="en-US" w:eastAsia="zh-CN"/>
              </w:rPr>
              <w:t>有《浙江促进科技成果转化条例》第四十四条（一）款规定在科技成果转化活动中弄虚作假，采取欺骗手段，骗取奖励或者荣誉称号相关主体</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left"/>
              <w:rPr>
                <w:rFonts w:hint="default" w:ascii="仿宋_GB2312" w:hAnsi="等线" w:eastAsia="仿宋_GB2312" w:cs="仿宋_GB2312"/>
                <w:color w:val="000000"/>
                <w:sz w:val="18"/>
                <w:szCs w:val="18"/>
              </w:rPr>
            </w:pPr>
            <w:r>
              <w:rPr>
                <w:rFonts w:hint="eastAsia" w:ascii="仿宋_GB2312" w:hAnsi="仿宋_GB2312" w:eastAsia="仿宋_GB2312" w:cs="仿宋_GB2312"/>
                <w:sz w:val="18"/>
                <w:szCs w:val="18"/>
                <w:vertAlign w:val="baseline"/>
                <w:lang w:val="en-US" w:eastAsia="zh-CN"/>
              </w:rPr>
              <w:t>《浙江促进科技成果转化条例》第四十四条（一）款</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eastAsia="仿宋_GB2312" w:cs="仿宋_GB2312"/>
                <w:i w:val="0"/>
                <w:color w:val="000000"/>
                <w:kern w:val="0"/>
                <w:sz w:val="18"/>
                <w:szCs w:val="18"/>
              </w:rPr>
            </w:pPr>
            <w:r>
              <w:rPr>
                <w:rFonts w:hint="eastAsia" w:ascii="仿宋_GB2312" w:hAnsi="仿宋_GB2312" w:eastAsia="仿宋_GB2312" w:cs="仿宋_GB2312"/>
                <w:sz w:val="18"/>
                <w:szCs w:val="18"/>
                <w:vertAlign w:val="baseline"/>
                <w:lang w:val="en-US" w:eastAsia="zh-CN"/>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left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仿宋_GB2312" w:hAnsi="Calibri" w:eastAsia="仿宋_GB2312" w:cs="仿宋_GB2312"/>
                <w:i w:val="0"/>
                <w:color w:val="000000"/>
                <w:kern w:val="0"/>
                <w:sz w:val="18"/>
                <w:szCs w:val="18"/>
                <w:lang w:val="en-US" w:eastAsia="zh-CN" w:bidi="ar"/>
              </w:rPr>
            </w:pPr>
          </w:p>
        </w:tc>
        <w:tc>
          <w:tcPr>
            <w:tcW w:w="972" w:type="dxa"/>
            <w:vMerge w:val="continue"/>
            <w:tcBorders>
              <w:left w:val="nil"/>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default" w:ascii="仿宋_GB2312" w:hAnsi="Calibri" w:eastAsia="仿宋_GB2312" w:cs="仿宋_GB2312"/>
                <w:i w:val="0"/>
                <w:color w:val="000000"/>
                <w:kern w:val="0"/>
                <w:sz w:val="18"/>
                <w:szCs w:val="18"/>
                <w:lang w:val="en-US" w:eastAsia="zh-CN" w:bidi="ar"/>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cs="Times New Roman"/>
                <w:i w:val="0"/>
                <w:color w:val="000000"/>
                <w:kern w:val="0"/>
                <w:sz w:val="18"/>
                <w:szCs w:val="18"/>
                <w:lang w:val="en-US" w:eastAsia="zh-CN" w:bidi="ar"/>
              </w:rPr>
            </w:pPr>
            <w:r>
              <w:rPr>
                <w:rFonts w:hint="eastAsia" w:ascii="Times New Roman" w:hAnsi="Times New Roman" w:cs="Times New Roman"/>
                <w:i w:val="0"/>
                <w:color w:val="000000"/>
                <w:kern w:val="0"/>
                <w:sz w:val="18"/>
                <w:szCs w:val="18"/>
                <w:lang w:val="en-US" w:eastAsia="zh-CN" w:bidi="ar"/>
              </w:rPr>
              <w:t>4</w:t>
            </w:r>
            <w:r>
              <w:rPr>
                <w:rFonts w:hint="eastAsia" w:cs="Times New Roman"/>
                <w:i w:val="0"/>
                <w:color w:val="000000"/>
                <w:kern w:val="0"/>
                <w:sz w:val="18"/>
                <w:szCs w:val="18"/>
                <w:lang w:val="en-US" w:eastAsia="zh-CN" w:bidi="ar"/>
              </w:rPr>
              <w:t>0</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left"/>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撤销奖励，暂停或者取消其推荐资格</w:t>
            </w:r>
          </w:p>
          <w:p>
            <w:pPr>
              <w:keepNext w:val="0"/>
              <w:keepLines w:val="0"/>
              <w:widowControl/>
              <w:suppressLineNumbers w:val="0"/>
              <w:spacing w:before="0" w:beforeAutospacing="0" w:after="0" w:afterAutospacing="0" w:line="300" w:lineRule="exact"/>
              <w:ind w:left="0" w:right="0"/>
              <w:jc w:val="left"/>
              <w:textAlignment w:val="auto"/>
              <w:rPr>
                <w:rFonts w:hint="default" w:ascii="仿宋_GB2312" w:hAnsi="等线" w:eastAsia="仿宋_GB2312" w:cs="仿宋_GB2312"/>
                <w:i w:val="0"/>
                <w:color w:val="000000"/>
                <w:kern w:val="0"/>
                <w:sz w:val="18"/>
                <w:szCs w:val="18"/>
                <w:lang w:val="en-US" w:eastAsia="zh-CN" w:bidi="ar"/>
              </w:rPr>
            </w:pP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left"/>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有《浙江省科学技术进步条例》第五十八条中规定的骗取科学技术奖励、资助的；推荐单位或者个人提供虚假数据、材料，协助他人骗取科学技术奖励、资助的相关主体</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left"/>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《浙江省科学技术进步条例》第五十八条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textAlignment w:val="auto"/>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972" w:type="dxa"/>
            <w:vMerge w:val="continue"/>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cs="Times New Roman"/>
                <w:sz w:val="20"/>
                <w:szCs w:val="20"/>
              </w:rPr>
            </w:pP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default" w:ascii="Times New Roman" w:hAnsi="Times New Roman" w:eastAsia="仿宋_GB2312" w:cs="Times New Roman"/>
                <w:i w:val="0"/>
                <w:color w:val="000000"/>
                <w:kern w:val="0"/>
                <w:sz w:val="18"/>
                <w:szCs w:val="18"/>
              </w:rPr>
            </w:pPr>
            <w:r>
              <w:rPr>
                <w:rFonts w:hint="eastAsia" w:ascii="Times New Roman" w:hAnsi="Times New Roman" w:cs="Times New Roman"/>
                <w:i w:val="0"/>
                <w:color w:val="000000"/>
                <w:kern w:val="0"/>
                <w:sz w:val="18"/>
                <w:szCs w:val="18"/>
                <w:lang w:val="en-US" w:eastAsia="zh-CN" w:bidi="ar"/>
              </w:rPr>
              <w:t>4</w:t>
            </w:r>
            <w:r>
              <w:rPr>
                <w:rFonts w:hint="eastAsia" w:cs="Times New Roman"/>
                <w:i w:val="0"/>
                <w:color w:val="000000"/>
                <w:kern w:val="0"/>
                <w:sz w:val="18"/>
                <w:szCs w:val="18"/>
                <w:lang w:val="en-US" w:eastAsia="zh-CN" w:bidi="ar"/>
              </w:rPr>
              <w:t>1</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依法当年不得获评文明单位、先进单位及荣誉称号</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有《浙江省人口与计划生育条例》第</w:t>
            </w:r>
            <w:r>
              <w:rPr>
                <w:rFonts w:hint="eastAsia" w:ascii="仿宋_GB2312" w:hAnsi="等线" w:cs="仿宋_GB2312"/>
                <w:i w:val="0"/>
                <w:color w:val="000000"/>
                <w:kern w:val="0"/>
                <w:sz w:val="18"/>
                <w:szCs w:val="18"/>
                <w:lang w:val="en-US" w:eastAsia="zh-CN" w:bidi="ar"/>
              </w:rPr>
              <w:t>四十六</w:t>
            </w:r>
            <w:r>
              <w:rPr>
                <w:rFonts w:hint="default" w:ascii="仿宋_GB2312" w:hAnsi="等线" w:eastAsia="仿宋_GB2312" w:cs="仿宋_GB2312"/>
                <w:i w:val="0"/>
                <w:color w:val="000000"/>
                <w:kern w:val="0"/>
                <w:sz w:val="18"/>
                <w:szCs w:val="18"/>
                <w:lang w:val="en-US" w:eastAsia="zh-CN" w:bidi="ar"/>
              </w:rPr>
              <w:t>条</w:t>
            </w:r>
            <w:r>
              <w:rPr>
                <w:rFonts w:hint="eastAsia" w:ascii="仿宋_GB2312" w:hAnsi="等线" w:cs="仿宋_GB2312"/>
                <w:i w:val="0"/>
                <w:color w:val="000000"/>
                <w:kern w:val="0"/>
                <w:sz w:val="18"/>
                <w:szCs w:val="18"/>
                <w:lang w:val="en-US" w:eastAsia="zh-CN" w:bidi="ar"/>
              </w:rPr>
              <w:t>情形</w:t>
            </w:r>
            <w:r>
              <w:rPr>
                <w:rFonts w:hint="default" w:ascii="仿宋_GB2312" w:hAnsi="等线" w:eastAsia="仿宋_GB2312" w:cs="仿宋_GB2312"/>
                <w:i w:val="0"/>
                <w:color w:val="000000"/>
                <w:kern w:val="0"/>
                <w:sz w:val="18"/>
                <w:szCs w:val="18"/>
                <w:lang w:val="en-US" w:eastAsia="zh-CN" w:bidi="ar"/>
              </w:rPr>
              <w:t>的机关、团体、企业、事业单位和其他组织</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《浙江省人口与计划生育条例》第</w:t>
            </w:r>
            <w:r>
              <w:rPr>
                <w:rFonts w:hint="eastAsia" w:ascii="仿宋_GB2312" w:hAnsi="等线" w:cs="仿宋_GB2312"/>
                <w:i w:val="0"/>
                <w:color w:val="000000"/>
                <w:kern w:val="0"/>
                <w:sz w:val="18"/>
                <w:szCs w:val="18"/>
                <w:lang w:val="en-US" w:eastAsia="zh-CN" w:bidi="ar"/>
              </w:rPr>
              <w:t>四十六</w:t>
            </w:r>
            <w:r>
              <w:rPr>
                <w:rFonts w:hint="default" w:ascii="仿宋_GB2312" w:hAnsi="等线" w:eastAsia="仿宋_GB2312" w:cs="仿宋_GB2312"/>
                <w:i w:val="0"/>
                <w:color w:val="000000"/>
                <w:kern w:val="0"/>
                <w:sz w:val="18"/>
                <w:szCs w:val="18"/>
                <w:lang w:val="en-US" w:eastAsia="zh-CN" w:bidi="ar"/>
              </w:rPr>
              <w:t>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评优评先实施部门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小标宋简体" w:hAnsi="方正小标宋简体" w:eastAsia="方正小标宋简体" w:cs="方正小标宋简体"/>
                <w:i w:val="0"/>
                <w:color w:val="000000"/>
                <w:kern w:val="0"/>
                <w:sz w:val="22"/>
                <w:szCs w:val="22"/>
              </w:rPr>
            </w:pPr>
            <w:r>
              <w:rPr>
                <w:rFonts w:hint="default" w:ascii="仿宋_GB2312" w:hAnsi="Calibri" w:eastAsia="仿宋_GB2312" w:cs="仿宋_GB2312"/>
                <w:i w:val="0"/>
                <w:color w:val="000000"/>
                <w:kern w:val="0"/>
                <w:sz w:val="18"/>
                <w:szCs w:val="18"/>
                <w:lang w:val="en-US" w:eastAsia="zh-CN" w:bidi="ar"/>
              </w:rPr>
              <w:t>四</w:t>
            </w:r>
          </w:p>
        </w:tc>
        <w:tc>
          <w:tcPr>
            <w:tcW w:w="97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val="0"/>
              <w:autoSpaceDN/>
              <w:spacing w:before="0" w:beforeAutospacing="0" w:after="0" w:afterAutospacing="0" w:line="320" w:lineRule="exact"/>
              <w:ind w:left="0" w:right="0"/>
              <w:jc w:val="center"/>
              <w:textAlignment w:val="center"/>
              <w:rPr>
                <w:rFonts w:hint="eastAsia" w:ascii="方正小标宋简体" w:hAnsi="方正小标宋简体" w:eastAsia="方正小标宋简体" w:cs="方正小标宋简体"/>
                <w:i w:val="0"/>
                <w:color w:val="000000"/>
                <w:kern w:val="0"/>
                <w:sz w:val="22"/>
                <w:szCs w:val="22"/>
              </w:rPr>
            </w:pPr>
            <w:r>
              <w:rPr>
                <w:rFonts w:hint="default" w:ascii="仿宋_GB2312" w:hAnsi="Calibri" w:eastAsia="仿宋_GB2312" w:cs="仿宋_GB2312"/>
                <w:i w:val="0"/>
                <w:color w:val="000000"/>
                <w:kern w:val="0"/>
                <w:sz w:val="18"/>
                <w:szCs w:val="18"/>
                <w:lang w:val="en-US" w:eastAsia="zh-CN" w:bidi="ar"/>
              </w:rPr>
              <w:t>纳入重点监管范围</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default" w:ascii="Times New Roman" w:hAnsi="Times New Roman" w:eastAsia="仿宋_GB2312" w:cs="Times New Roman"/>
                <w:i w:val="0"/>
                <w:color w:val="000000"/>
                <w:kern w:val="0"/>
                <w:sz w:val="18"/>
                <w:szCs w:val="18"/>
                <w:lang w:val="en-US"/>
              </w:rPr>
            </w:pPr>
            <w:r>
              <w:rPr>
                <w:rFonts w:hint="eastAsia" w:cs="Times New Roman"/>
                <w:i w:val="0"/>
                <w:color w:val="000000"/>
                <w:kern w:val="0"/>
                <w:sz w:val="18"/>
                <w:szCs w:val="18"/>
                <w:lang w:val="en-US" w:eastAsia="zh-CN" w:bidi="ar"/>
              </w:rPr>
              <w:t>42</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林业行政主管部门可以根据森林资源和火险区划标准等，确定森林消防重点单位。林业行政主管部门应当对森林消防重点单位重点进行监督检查。</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i w:val="0"/>
                <w:color w:val="000000"/>
                <w:kern w:val="0"/>
                <w:sz w:val="18"/>
                <w:szCs w:val="18"/>
              </w:rPr>
            </w:pPr>
            <w:r>
              <w:rPr>
                <w:rFonts w:hint="default" w:ascii="仿宋_GB2312" w:hAnsi="等线" w:eastAsia="仿宋_GB2312" w:cs="仿宋_GB2312"/>
                <w:i w:val="0"/>
                <w:color w:val="000000"/>
                <w:kern w:val="0"/>
                <w:sz w:val="18"/>
                <w:szCs w:val="18"/>
                <w:lang w:val="en-US" w:eastAsia="zh-CN" w:bidi="ar"/>
              </w:rPr>
              <w:t>有《浙江省森林消防条例》第三十八条情形的森林消防重点单位</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both"/>
              <w:textAlignment w:val="center"/>
              <w:rPr>
                <w:rFonts w:hint="default" w:ascii="仿宋_GB2312" w:hAnsi="等线" w:eastAsia="仿宋_GB2312" w:cs="仿宋_GB2312"/>
                <w:color w:val="000000"/>
                <w:sz w:val="18"/>
                <w:szCs w:val="18"/>
              </w:rPr>
            </w:pPr>
            <w:r>
              <w:rPr>
                <w:rFonts w:hint="default" w:ascii="仿宋_GB2312" w:hAnsi="等线" w:eastAsia="仿宋_GB2312" w:cs="仿宋_GB2312"/>
                <w:i w:val="0"/>
                <w:color w:val="000000"/>
                <w:kern w:val="0"/>
                <w:sz w:val="18"/>
                <w:szCs w:val="18"/>
                <w:lang w:val="en-US" w:eastAsia="zh-CN" w:bidi="ar"/>
              </w:rPr>
              <w:t>《浙江省森林消防条例》第三十八条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仿宋_GB2312" w:hAnsi="等线" w:eastAsia="仿宋_GB2312" w:cs="仿宋_GB2312"/>
                <w:i w:val="0"/>
                <w:color w:val="000000"/>
                <w:kern w:val="0"/>
                <w:sz w:val="18"/>
                <w:szCs w:val="18"/>
                <w:lang w:val="en-US"/>
              </w:rPr>
            </w:pPr>
            <w:r>
              <w:rPr>
                <w:rFonts w:hint="eastAsia" w:ascii="仿宋_GB2312" w:hAnsi="等线" w:cs="仿宋_GB2312"/>
                <w:i w:val="0"/>
                <w:color w:val="000000"/>
                <w:kern w:val="0"/>
                <w:sz w:val="18"/>
                <w:szCs w:val="18"/>
                <w:lang w:val="en-US" w:eastAsia="zh-CN" w:bidi="ar"/>
              </w:rPr>
              <w:t>省林业局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Calibri" w:eastAsia="仿宋_GB2312" w:cs="仿宋_GB2312"/>
                <w:i w:val="0"/>
                <w:color w:val="000000"/>
                <w:kern w:val="0"/>
                <w:sz w:val="18"/>
                <w:szCs w:val="18"/>
                <w:lang w:val="en-US" w:eastAsia="zh-CN" w:bidi="ar"/>
              </w:rPr>
            </w:pPr>
            <w:r>
              <w:rPr>
                <w:rFonts w:hint="eastAsia" w:ascii="仿宋_GB2312" w:hAnsi="仿宋_GB2312" w:cs="仿宋_GB2312"/>
                <w:sz w:val="18"/>
                <w:szCs w:val="18"/>
                <w:vertAlign w:val="baseline"/>
                <w:lang w:val="en-US" w:eastAsia="zh-CN"/>
              </w:rPr>
              <w:t>五</w:t>
            </w:r>
          </w:p>
        </w:tc>
        <w:tc>
          <w:tcPr>
            <w:tcW w:w="9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Calibri" w:eastAsia="仿宋_GB2312" w:cs="仿宋_GB2312"/>
                <w:i w:val="0"/>
                <w:color w:val="000000"/>
                <w:kern w:val="0"/>
                <w:sz w:val="18"/>
                <w:szCs w:val="18"/>
                <w:lang w:val="en-US" w:eastAsia="zh-CN" w:bidi="ar"/>
              </w:rPr>
            </w:pPr>
            <w:r>
              <w:rPr>
                <w:rFonts w:hint="eastAsia" w:ascii="仿宋_GB2312" w:hAnsi="仿宋_GB2312" w:eastAsia="仿宋_GB2312" w:cs="仿宋_GB2312"/>
                <w:sz w:val="18"/>
                <w:szCs w:val="18"/>
              </w:rPr>
              <w:t>依法依规限制申请财政性资金项目</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default" w:ascii="Times New Roman" w:hAnsi="Times New Roman" w:cs="Times New Roman"/>
                <w:i w:val="0"/>
                <w:color w:val="000000"/>
                <w:kern w:val="0"/>
                <w:sz w:val="18"/>
                <w:szCs w:val="18"/>
                <w:lang w:val="en-US" w:eastAsia="zh-CN" w:bidi="ar"/>
              </w:rPr>
            </w:pPr>
            <w:r>
              <w:rPr>
                <w:rFonts w:hint="eastAsia" w:cs="Times New Roman"/>
                <w:i w:val="0"/>
                <w:color w:val="000000"/>
                <w:kern w:val="0"/>
                <w:sz w:val="18"/>
                <w:szCs w:val="18"/>
                <w:lang w:val="en-US" w:eastAsia="zh-CN" w:bidi="ar"/>
              </w:rPr>
              <w:t>43</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00" w:lineRule="exact"/>
              <w:ind w:left="0" w:right="0"/>
              <w:jc w:val="left"/>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一定期限内不得申报科学技术项目和科学技术奖励</w:t>
            </w:r>
          </w:p>
          <w:p>
            <w:pPr>
              <w:keepNext w:val="0"/>
              <w:keepLines w:val="0"/>
              <w:suppressLineNumbers w:val="0"/>
              <w:spacing w:before="0" w:beforeAutospacing="0" w:after="0" w:afterAutospacing="0" w:line="300" w:lineRule="exact"/>
              <w:ind w:left="0" w:right="0"/>
              <w:jc w:val="left"/>
              <w:rPr>
                <w:rFonts w:hint="default" w:ascii="仿宋_GB2312" w:hAnsi="等线" w:eastAsia="仿宋_GB2312" w:cs="仿宋_GB2312"/>
                <w:i w:val="0"/>
                <w:color w:val="000000"/>
                <w:kern w:val="0"/>
                <w:sz w:val="18"/>
                <w:szCs w:val="18"/>
                <w:lang w:val="en-US" w:eastAsia="zh-CN" w:bidi="ar"/>
              </w:rPr>
            </w:pP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left"/>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eastAsia="仿宋_GB2312" w:cs="仿宋_GB2312"/>
                <w:sz w:val="18"/>
                <w:szCs w:val="18"/>
                <w:vertAlign w:val="baseline"/>
                <w:lang w:val="en-US" w:eastAsia="zh-CN"/>
              </w:rPr>
              <w:t>《浙江省科学技术进步条例》第五十七条中规定的抄袭、剽窃他人科学技术成果，或者在科学技术活动中弄虚作假的，科学技术人员</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left"/>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eastAsia="仿宋_GB2312" w:cs="仿宋_GB2312"/>
                <w:sz w:val="18"/>
                <w:szCs w:val="18"/>
                <w:vertAlign w:val="baseline"/>
                <w:lang w:val="en-US" w:eastAsia="zh-CN"/>
              </w:rPr>
              <w:t>《浙江省科学技术进步条例》第五十七条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eastAsia="仿宋_GB2312" w:cs="仿宋_GB2312"/>
                <w:sz w:val="18"/>
                <w:szCs w:val="18"/>
                <w:vertAlign w:val="baseline"/>
                <w:lang w:val="en-US" w:eastAsia="zh-CN"/>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Calibri" w:eastAsia="仿宋_GB2312" w:cs="仿宋_GB2312"/>
                <w:i w:val="0"/>
                <w:color w:val="000000"/>
                <w:kern w:val="0"/>
                <w:sz w:val="18"/>
                <w:szCs w:val="18"/>
                <w:lang w:val="en-US" w:eastAsia="zh-CN" w:bidi="ar"/>
              </w:rPr>
            </w:pPr>
            <w:r>
              <w:rPr>
                <w:rFonts w:hint="eastAsia" w:ascii="仿宋_GB2312" w:hAnsi="仿宋_GB2312" w:cs="仿宋_GB2312"/>
                <w:sz w:val="18"/>
                <w:szCs w:val="18"/>
                <w:vertAlign w:val="baseline"/>
                <w:lang w:val="en-US" w:eastAsia="zh-CN"/>
              </w:rPr>
              <w:t>六</w:t>
            </w:r>
          </w:p>
        </w:tc>
        <w:tc>
          <w:tcPr>
            <w:tcW w:w="9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Calibri" w:eastAsia="仿宋_GB2312" w:cs="仿宋_GB2312"/>
                <w:i w:val="0"/>
                <w:color w:val="000000"/>
                <w:kern w:val="0"/>
                <w:sz w:val="18"/>
                <w:szCs w:val="18"/>
                <w:lang w:val="en-US" w:eastAsia="zh-CN" w:bidi="ar"/>
              </w:rPr>
            </w:pPr>
            <w:r>
              <w:rPr>
                <w:rFonts w:hint="eastAsia" w:ascii="仿宋_GB2312" w:hAnsi="仿宋_GB2312" w:eastAsia="仿宋_GB2312" w:cs="仿宋_GB2312"/>
                <w:sz w:val="18"/>
                <w:szCs w:val="18"/>
              </w:rPr>
              <w:t>依法依规限制享受 优惠政策和便利措 施</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default" w:ascii="Times New Roman" w:hAnsi="Times New Roman" w:cs="Times New Roman"/>
                <w:i w:val="0"/>
                <w:color w:val="000000"/>
                <w:kern w:val="0"/>
                <w:sz w:val="18"/>
                <w:szCs w:val="18"/>
                <w:lang w:val="en-US" w:eastAsia="zh-CN" w:bidi="ar"/>
              </w:rPr>
            </w:pPr>
            <w:r>
              <w:rPr>
                <w:rFonts w:hint="eastAsia" w:cs="Times New Roman"/>
                <w:i w:val="0"/>
                <w:color w:val="000000"/>
                <w:kern w:val="0"/>
                <w:sz w:val="18"/>
                <w:szCs w:val="18"/>
                <w:lang w:val="en-US" w:eastAsia="zh-CN" w:bidi="ar"/>
              </w:rPr>
              <w:t>44</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left"/>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eastAsia="仿宋_GB2312" w:cs="仿宋_GB2312"/>
                <w:sz w:val="18"/>
                <w:szCs w:val="18"/>
                <w:vertAlign w:val="baseline"/>
                <w:lang w:val="en-US" w:eastAsia="zh-CN"/>
              </w:rPr>
              <w:t>一定期限内</w:t>
            </w:r>
            <w:r>
              <w:rPr>
                <w:rFonts w:hint="eastAsia" w:ascii="仿宋_GB2312" w:hAnsi="仿宋_GB2312" w:eastAsia="仿宋_GB2312" w:cs="仿宋_GB2312"/>
                <w:i w:val="0"/>
                <w:iCs w:val="0"/>
                <w:caps w:val="0"/>
                <w:color w:val="333333"/>
                <w:spacing w:val="0"/>
                <w:sz w:val="18"/>
                <w:szCs w:val="18"/>
                <w:shd w:val="clear" w:color="auto" w:fill="auto"/>
              </w:rPr>
              <w:t>不再受理该企业提出的高新技术企业资格认定申请</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left"/>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eastAsia="仿宋_GB2312" w:cs="仿宋_GB2312"/>
                <w:kern w:val="2"/>
                <w:sz w:val="18"/>
                <w:szCs w:val="18"/>
                <w:vertAlign w:val="baseline"/>
                <w:lang w:val="en-US" w:eastAsia="zh-CN" w:bidi="ar-SA"/>
              </w:rPr>
              <w:t>《浙江省高新技术促进条例》第二十七条规定的</w:t>
            </w:r>
            <w:r>
              <w:rPr>
                <w:rFonts w:hint="eastAsia" w:ascii="仿宋_GB2312" w:hAnsi="仿宋_GB2312" w:eastAsia="仿宋_GB2312" w:cs="仿宋_GB2312"/>
                <w:i w:val="0"/>
                <w:iCs w:val="0"/>
                <w:caps w:val="0"/>
                <w:color w:val="333333"/>
                <w:spacing w:val="0"/>
                <w:sz w:val="18"/>
                <w:szCs w:val="18"/>
                <w:shd w:val="clear" w:color="auto" w:fill="auto"/>
              </w:rPr>
              <w:t>采取欺骗手段骗取高新技术企业认定证书的</w:t>
            </w:r>
            <w:r>
              <w:rPr>
                <w:rFonts w:hint="eastAsia" w:ascii="仿宋_GB2312" w:hAnsi="仿宋_GB2312" w:eastAsia="仿宋_GB2312" w:cs="仿宋_GB2312"/>
                <w:i w:val="0"/>
                <w:iCs w:val="0"/>
                <w:caps w:val="0"/>
                <w:color w:val="333333"/>
                <w:spacing w:val="0"/>
                <w:sz w:val="18"/>
                <w:szCs w:val="18"/>
                <w:shd w:val="clear" w:color="auto" w:fill="auto"/>
                <w:lang w:val="en-US" w:eastAsia="zh-CN"/>
              </w:rPr>
              <w:t>企业</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left"/>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eastAsia="仿宋_GB2312" w:cs="仿宋_GB2312"/>
                <w:kern w:val="2"/>
                <w:sz w:val="18"/>
                <w:szCs w:val="18"/>
                <w:vertAlign w:val="baseline"/>
                <w:lang w:val="en-US" w:eastAsia="zh-CN" w:bidi="ar-SA"/>
              </w:rPr>
              <w:t>《浙江省高新技术促进条例》第二十七条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等线" w:eastAsia="仿宋_GB2312" w:cs="仿宋_GB2312"/>
                <w:i w:val="0"/>
                <w:color w:val="000000"/>
                <w:kern w:val="0"/>
                <w:sz w:val="18"/>
                <w:szCs w:val="18"/>
                <w:lang w:val="en-US" w:eastAsia="zh-CN" w:bidi="ar"/>
              </w:rPr>
            </w:pPr>
            <w:r>
              <w:rPr>
                <w:rFonts w:hint="eastAsia" w:ascii="仿宋_GB2312" w:hAnsi="仿宋_GB2312" w:eastAsia="仿宋_GB2312" w:cs="仿宋_GB2312"/>
                <w:sz w:val="18"/>
                <w:szCs w:val="18"/>
                <w:vertAlign w:val="baseline"/>
                <w:lang w:val="en-US" w:eastAsia="zh-CN"/>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cs="仿宋_GB2312"/>
                <w:sz w:val="18"/>
                <w:szCs w:val="18"/>
                <w:vertAlign w:val="baseline"/>
                <w:lang w:val="en-US" w:eastAsia="zh-CN"/>
              </w:rPr>
              <w:t>七</w:t>
            </w:r>
          </w:p>
        </w:tc>
        <w:tc>
          <w:tcPr>
            <w:tcW w:w="97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18"/>
                <w:szCs w:val="18"/>
                <w:lang w:val="en-US" w:eastAsia="zh-CN"/>
              </w:rPr>
            </w:pPr>
            <w:r>
              <w:rPr>
                <w:rFonts w:hint="eastAsia" w:ascii="仿宋_GB2312" w:hAnsi="仿宋_GB2312" w:cs="仿宋_GB2312"/>
                <w:sz w:val="18"/>
                <w:szCs w:val="18"/>
                <w:lang w:val="en-US" w:eastAsia="zh-CN"/>
              </w:rPr>
              <w:t>依法依规共享公示失信信息</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default" w:ascii="Times New Roman" w:hAnsi="Times New Roman" w:cs="Times New Roman"/>
                <w:i w:val="0"/>
                <w:color w:val="000000"/>
                <w:kern w:val="0"/>
                <w:sz w:val="18"/>
                <w:szCs w:val="18"/>
                <w:lang w:val="en-US" w:eastAsia="zh-CN" w:bidi="ar"/>
              </w:rPr>
            </w:pPr>
            <w:r>
              <w:rPr>
                <w:rFonts w:hint="eastAsia" w:cs="Times New Roman"/>
                <w:i w:val="0"/>
                <w:color w:val="000000"/>
                <w:kern w:val="0"/>
                <w:sz w:val="18"/>
                <w:szCs w:val="18"/>
                <w:lang w:val="en-US" w:eastAsia="zh-CN" w:bidi="ar"/>
              </w:rPr>
              <w:t>45</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eastAsia" w:ascii="仿宋_GB2312" w:hAnsi="仿宋_GB2312" w:eastAsia="仿宋_GB2312" w:cs="仿宋_GB2312"/>
                <w:sz w:val="18"/>
                <w:szCs w:val="18"/>
                <w:vertAlign w:val="baseline"/>
                <w:lang w:val="en-US" w:eastAsia="zh-CN"/>
              </w:rPr>
            </w:pPr>
            <w:r>
              <w:rPr>
                <w:rFonts w:hint="eastAsia" w:ascii="仿宋_GB2312" w:hAnsi="仿宋_GB2312" w:cs="仿宋_GB2312"/>
                <w:color w:val="000000"/>
                <w:spacing w:val="-6"/>
                <w:kern w:val="0"/>
                <w:sz w:val="18"/>
                <w:szCs w:val="18"/>
                <w:lang w:val="en-US" w:eastAsia="zh-CN" w:bidi="ar"/>
              </w:rPr>
              <w:t>将有关信息记入个人征信系统。</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cs="仿宋_GB2312"/>
                <w:color w:val="000000"/>
                <w:spacing w:val="-6"/>
                <w:kern w:val="0"/>
                <w:sz w:val="18"/>
                <w:szCs w:val="18"/>
                <w:lang w:val="en-US" w:eastAsia="zh-CN" w:bidi="ar"/>
              </w:rPr>
              <w:t>采取虚报、隐瞒、伪造等手段，骗取社会救助资金、物资或者服务的对象</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both"/>
              <w:textAlignment w:val="center"/>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cs="仿宋_GB2312"/>
                <w:color w:val="000000"/>
                <w:spacing w:val="-6"/>
                <w:kern w:val="0"/>
                <w:sz w:val="18"/>
                <w:szCs w:val="18"/>
                <w:lang w:val="en-US" w:eastAsia="zh-CN" w:bidi="ar"/>
              </w:rPr>
              <w:t>《浙江省社会救助条例》第六十一条</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utoSpaceDE/>
              <w:autoSpaceDN/>
              <w:spacing w:before="0" w:beforeAutospacing="0" w:after="0" w:afterAutospacing="0" w:line="300" w:lineRule="exact"/>
              <w:ind w:left="0" w:leftChars="0" w:right="0" w:rightChars="0"/>
              <w:jc w:val="center"/>
              <w:textAlignment w:val="center"/>
              <w:rPr>
                <w:rFonts w:hint="eastAsia" w:ascii="仿宋_GB2312" w:hAnsi="仿宋_GB2312" w:eastAsia="仿宋_GB2312" w:cs="仿宋_GB2312"/>
                <w:sz w:val="18"/>
                <w:szCs w:val="18"/>
                <w:vertAlign w:val="baseline"/>
                <w:lang w:val="en-US" w:eastAsia="zh-CN"/>
              </w:rPr>
            </w:pPr>
            <w:r>
              <w:rPr>
                <w:rFonts w:hint="eastAsia" w:ascii="仿宋_GB2312" w:hAnsi="仿宋_GB2312" w:cs="仿宋_GB2312"/>
                <w:color w:val="000000"/>
                <w:spacing w:val="-6"/>
                <w:kern w:val="0"/>
                <w:sz w:val="18"/>
                <w:szCs w:val="18"/>
                <w:lang w:eastAsia="zh-CN" w:bidi="ar"/>
              </w:rPr>
              <w:t>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cs="仿宋_GB2312"/>
                <w:sz w:val="18"/>
                <w:szCs w:val="18"/>
                <w:vertAlign w:val="baseline"/>
                <w:lang w:val="en-US" w:eastAsia="zh-CN"/>
              </w:rPr>
              <w:t>八</w:t>
            </w:r>
          </w:p>
        </w:tc>
        <w:tc>
          <w:tcPr>
            <w:tcW w:w="97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eastAsia" w:ascii="仿宋_GB2312" w:hAnsi="仿宋_GB2312" w:eastAsia="仿宋_GB2312" w:cs="仿宋_GB2312"/>
                <w:sz w:val="18"/>
                <w:szCs w:val="18"/>
              </w:rPr>
            </w:pPr>
            <w:r>
              <w:rPr>
                <w:rFonts w:hint="eastAsia" w:ascii="仿宋_GB2312" w:hAnsi="仿宋_GB2312" w:eastAsia="仿宋_GB2312" w:cs="仿宋_GB2312"/>
                <w:color w:val="000000"/>
                <w:spacing w:val="-6"/>
                <w:kern w:val="2"/>
                <w:sz w:val="18"/>
                <w:szCs w:val="18"/>
                <w:lang w:val="en-US" w:eastAsia="zh-CN" w:bidi="ar"/>
              </w:rPr>
              <w:t>纳入重点监管范围</w:t>
            </w:r>
          </w:p>
        </w:tc>
        <w:tc>
          <w:tcPr>
            <w:tcW w:w="30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default" w:ascii="Times New Roman" w:hAnsi="Times New Roman" w:cs="Times New Roman"/>
                <w:i w:val="0"/>
                <w:color w:val="000000"/>
                <w:kern w:val="0"/>
                <w:sz w:val="18"/>
                <w:szCs w:val="18"/>
                <w:lang w:val="en-US" w:eastAsia="zh-CN" w:bidi="ar"/>
              </w:rPr>
            </w:pPr>
            <w:r>
              <w:rPr>
                <w:rFonts w:hint="eastAsia" w:cs="Times New Roman"/>
                <w:i w:val="0"/>
                <w:color w:val="000000"/>
                <w:kern w:val="0"/>
                <w:sz w:val="18"/>
                <w:szCs w:val="18"/>
                <w:lang w:val="en-US" w:eastAsia="zh-CN" w:bidi="ar"/>
              </w:rPr>
              <w:t>46</w:t>
            </w:r>
          </w:p>
        </w:tc>
        <w:tc>
          <w:tcPr>
            <w:tcW w:w="315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color w:val="000000"/>
                <w:spacing w:val="-6"/>
                <w:kern w:val="2"/>
                <w:sz w:val="18"/>
                <w:szCs w:val="18"/>
                <w:lang w:val="en-US" w:eastAsia="zh-CN" w:bidi="ar"/>
              </w:rPr>
              <w:t>实施重点监督检查</w:t>
            </w:r>
          </w:p>
        </w:tc>
        <w:tc>
          <w:tcPr>
            <w:tcW w:w="370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color w:val="000000"/>
                <w:spacing w:val="-6"/>
                <w:kern w:val="2"/>
                <w:sz w:val="18"/>
                <w:szCs w:val="18"/>
                <w:lang w:val="en-US" w:eastAsia="zh-CN" w:bidi="ar"/>
              </w:rPr>
              <w:t>有《湖州市乡村旅游促进条例》第二十九条第二款的有不良信息的经营者</w:t>
            </w:r>
          </w:p>
        </w:tc>
        <w:tc>
          <w:tcPr>
            <w:tcW w:w="374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both"/>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color w:val="000000"/>
                <w:spacing w:val="-6"/>
                <w:kern w:val="2"/>
                <w:sz w:val="18"/>
                <w:szCs w:val="18"/>
                <w:lang w:val="en-US" w:eastAsia="zh-CN" w:bidi="ar"/>
              </w:rPr>
              <w:t>《湖州市乡村旅游促进条例》第二十九条第二款</w:t>
            </w:r>
          </w:p>
        </w:tc>
        <w:tc>
          <w:tcPr>
            <w:tcW w:w="11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spacing w:before="0" w:beforeAutospacing="0" w:after="0" w:afterAutospacing="0" w:line="300" w:lineRule="exact"/>
              <w:ind w:left="0" w:leftChars="0" w:right="0" w:rightChars="0"/>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cs="仿宋_GB2312"/>
                <w:color w:val="000000"/>
                <w:spacing w:val="-6"/>
                <w:kern w:val="2"/>
                <w:sz w:val="18"/>
                <w:szCs w:val="18"/>
                <w:lang w:val="en-US" w:eastAsia="zh-CN" w:bidi="ar"/>
              </w:rPr>
              <w:t>湖州市</w:t>
            </w:r>
            <w:r>
              <w:rPr>
                <w:rFonts w:hint="eastAsia" w:ascii="仿宋_GB2312" w:hAnsi="仿宋_GB2312" w:eastAsia="仿宋_GB2312" w:cs="仿宋_GB2312"/>
                <w:color w:val="000000"/>
                <w:spacing w:val="-6"/>
                <w:kern w:val="2"/>
                <w:sz w:val="18"/>
                <w:szCs w:val="18"/>
                <w:lang w:val="en-US" w:eastAsia="zh-CN" w:bidi="ar"/>
              </w:rPr>
              <w:t>文化广电旅游部门</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A6E49"/>
    <w:rsid w:val="0A9A25C2"/>
    <w:rsid w:val="0C1045AC"/>
    <w:rsid w:val="14D6517C"/>
    <w:rsid w:val="1A6C1AE8"/>
    <w:rsid w:val="1BC32E6D"/>
    <w:rsid w:val="24942717"/>
    <w:rsid w:val="272A0985"/>
    <w:rsid w:val="369277A3"/>
    <w:rsid w:val="69675B89"/>
    <w:rsid w:val="779A6E49"/>
    <w:rsid w:val="78AF6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2022-04-20T07:18:00Z</dcterms:created>
  <dc:creator>seeing</dc:creator>
  <cp:lastModifiedBy>seeing</cp:lastModifiedBy>
  <dcterms:modified xsi:type="dcterms:W3CDTF">2022-04-20T07:19:41Z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