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79" w:lineRule="exact"/>
        <w:jc w:val="center"/>
        <w:rPr>
          <w:rFonts w:hint="eastAsia" w:ascii="方正小标宋简体" w:hAnsi="黑体" w:eastAsia="方正小标宋简体" w:cs="Times New Roman"/>
          <w:sz w:val="32"/>
          <w:szCs w:val="32"/>
        </w:rPr>
      </w:pPr>
      <w:r>
        <w:rPr>
          <w:rFonts w:hint="default" w:ascii="方正小标宋简体" w:hAnsi="黑体" w:eastAsia="方正小标宋简体" w:cs="Times New Roman"/>
          <w:sz w:val="32"/>
          <w:szCs w:val="32"/>
        </w:rPr>
        <w:t>2022年</w:t>
      </w:r>
      <w:r>
        <w:rPr>
          <w:rFonts w:hint="eastAsia" w:ascii="方正小标宋简体" w:hAnsi="黑体" w:eastAsia="方正小标宋简体" w:cs="Times New Roman"/>
          <w:sz w:val="32"/>
          <w:szCs w:val="32"/>
        </w:rPr>
        <w:t>省级双创示范基地拟认定名单</w:t>
      </w:r>
    </w:p>
    <w:tbl>
      <w:tblPr>
        <w:tblStyle w:val="2"/>
        <w:tblW w:w="71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  <w:lang w:bidi="ar"/>
              </w:rPr>
              <w:t>区域示范基地（11家）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绍兴滨海新区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台州玉环市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金华经济技术开发区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浙江省国家大学科技园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杭州丽水数字大厦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温州眼视光国际创新中心（中国眼谷）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上海交通大学嘉兴科技园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宁波洪塘湾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杭海数字新城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中意启迪科技城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象山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37°湾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高校和科研院所示范基地（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7家）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浙江农林大学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浙江工业职业技术学院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浙江中医药大学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台州科技职业学院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浙江机电职业技术学院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温州大学激光与光电智能制造研究院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湖州师范学院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企业示范基地（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6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浙江凯华模具有限公司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浙江天喜厨电股份有限公司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康恩贝制药股份有限公司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浙江申达机器制造股份有限公司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亚龙智能装备集团股份有限公司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宁波高新区甬港现代创业服务有限公司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ODYxZjA0NTk0MGRkNzQ5N2FhZDcxZjVhOTA2YjkifQ=="/>
  </w:docVars>
  <w:rsids>
    <w:rsidRoot w:val="0C9D5E52"/>
    <w:rsid w:val="0C9D5E52"/>
    <w:rsid w:val="7CDA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2022-08-11T11:50:00Z</dcterms:created>
  <dc:creator>君自天</dc:creator>
  <cp:lastModifiedBy>君自天</cp:lastModifiedBy>
  <dcterms:modified xsi:type="dcterms:W3CDTF">2022-08-11T11:50:39Z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5BE28574220447A2A8FB83EBD64CE9D3</vt:lpwstr>
  </property>
</Properties>
</file>