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罚没物品处理记录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260" w:right="0" w:hanging="1260" w:firstLineChars="0"/>
        <w:jc w:val="both"/>
        <w:rPr>
          <w:rFonts w:hint="default" w:ascii="仿宋_GB2312" w:hAnsi="宋体" w:eastAsia="仿宋_GB2312" w:cs="宋体"/>
          <w:kern w:val="2"/>
          <w:sz w:val="21"/>
          <w:szCs w:val="21"/>
        </w:rPr>
      </w:pPr>
      <w:r>
        <w:rPr>
          <w:rFonts w:hint="default" w:ascii="仿宋_GB2312" w:hAnsi="宋体" w:eastAsia="仿宋_GB2312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处理机关名称（印章）：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处理时间：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处理地点：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处理物品执行人：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记录人：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见证人（监销人）：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处理物品原持有人：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处理物品名称、数量和规格：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（见《处理物品清单》   第     号）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处理物品的原行政处罚决定书及文号：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处理理由及依据：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处理方式及处理结果：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1680" w:right="0" w:hanging="1680" w:firstLineChars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left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执行人员签名：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、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记录人：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39" w:lineRule="exact"/>
        <w:ind w:left="0" w:right="0"/>
        <w:jc w:val="left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见证人或监销人员签名：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>日</w:t>
      </w:r>
    </w:p>
    <w:p>
      <w:pPr>
        <w:pStyle w:val="2"/>
        <w:widowControl/>
        <w:spacing w:line="539" w:lineRule="exact"/>
        <w:jc w:val="left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>处理机关负责人签名：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  <w:t xml:space="preserve">      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>年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>月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u w:val="single"/>
        </w:rPr>
        <w:t xml:space="preserve">  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>日</w:t>
      </w:r>
    </w:p>
    <w:p>
      <w:pPr>
        <w:pStyle w:val="2"/>
        <w:widowControl/>
        <w:spacing w:line="539" w:lineRule="exact"/>
        <w:ind w:left="0" w:firstLine="411" w:firstLineChars="147"/>
        <w:jc w:val="left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 xml:space="preserve">                                           </w:t>
      </w:r>
      <w:r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  <w:t>第  页共   页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4157"/>
    <w:rsid w:val="1FB79AE8"/>
    <w:rsid w:val="6FF406A5"/>
    <w:rsid w:val="BDEFE132"/>
    <w:rsid w:val="F7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0" w:after="0" w:afterAutospacing="0" w:line="240" w:lineRule="auto"/>
      <w:ind w:left="0" w:right="0"/>
      <w:jc w:val="both"/>
    </w:pPr>
    <w:rPr>
      <w:rFonts w:hint="eastAsia" w:ascii="宋体" w:hAnsi="Courier New" w:eastAsia="宋体" w:cs="宋体"/>
      <w:spacing w:val="0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2022-03-29T14:33:00Z</dcterms:created>
  <dc:creator>*</dc:creator>
  <cp:lastModifiedBy>*</cp:lastModifiedBy>
  <dcterms:modified xsi:type="dcterms:W3CDTF">2022-03-29T14:35:29Z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