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40" w:lineRule="exact"/>
        <w:jc w:val="center"/>
        <w:rPr>
          <w:rFonts w:ascii="Times New Roman" w:hAnsi="Times New Roman" w:eastAsia="黑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浙江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省工程研究中心评估结果公示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957"/>
        <w:gridCol w:w="3401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研究中心名称</w:t>
            </w:r>
          </w:p>
        </w:tc>
        <w:tc>
          <w:tcPr>
            <w:tcW w:w="34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土壤污染协同防治浙江省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航空滚动轴承浙江省工程研究中心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浙江五洲新春集团股份有限公司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先进水利装备浙江省工程研究中心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浙江水利水电学院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医用植介入材料浙江省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中国科学院宁波工业技术研究院慈溪生物医学工程研究所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数字创意智能技术与装备浙江省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新型磁电与光电信息材料浙江省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天通控股股份有限公司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智能流体装备及其数字测控技术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中国计量大学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视频物联数据采集与智能应用技术浙江省工程研究中心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浙江大华技术股份有限公司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高参数特种耐磨阀门浙江省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超达阀门集团股份有限公司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功率半导体先进工艺和器件浙江省工程研究中心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杭州士兰集成电路有限公司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高速精密重载轴承浙江省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浙江天马轴承集团有限公司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轻型通用飞机浙江省工程研究中心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万丰航空工业有限公司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农业农村水环境污染防治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浙江省农业科学院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金属导管精密成形装备技术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浙江金马逊机械有限公司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中药颗粒剂浙江省工程研究中心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浙江景岳堂药业有公司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恶性肿瘤药物开发浙江省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贝达药业股份有限公司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功能差别化聚酯纤维浙江省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桐昆集团股份有限公司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辐射制冷技术浙江省工程研究中心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宁波瑞凌新能源科技有限公司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肿瘤精准放疗浙江省工程研究中心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中国科学院大学附属肿瘤医院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心血管功能材料浙江省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杭州启明医疗器械股份有限公司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大型精密汽车轻量化模具浙江省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浙江凯华模具有限公司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抗体药物国家地方联合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海正生物制药有限公司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有色</w:t>
            </w:r>
            <w:r>
              <w:rPr>
                <w:rStyle w:val="6"/>
                <w:lang w:bidi="ar"/>
              </w:rPr>
              <w:t>SAS/PVC</w:t>
            </w:r>
            <w:r>
              <w:rPr>
                <w:rStyle w:val="7"/>
                <w:rFonts w:hAnsi="宋体"/>
                <w:lang w:bidi="ar"/>
              </w:rPr>
              <w:t>废料高效利用</w:t>
            </w:r>
            <w:r>
              <w:rPr>
                <w:rStyle w:val="7"/>
                <w:rFonts w:hint="eastAsia" w:hAnsi="宋体"/>
                <w:lang w:bidi="ar"/>
              </w:rPr>
              <w:t>浙江省</w:t>
            </w:r>
            <w:r>
              <w:rPr>
                <w:rStyle w:val="7"/>
                <w:rFonts w:hAnsi="宋体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  <w:t>华之杰塑料建材有限公司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长三角车联网安全浙江省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  <w:t>浙江长三角车联网安全技术有限公司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数理心理健康浙江省工程研究中心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  <w:t>浙江大学医学院附属第一医院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Hans" w:bidi="ar"/>
              </w:rPr>
              <w:t>不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城市基础设施及电力物联网应用技术浙江省工程研究中心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  <w:t>浙江创力电子股份有限公司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海水淡化处理技术浙江省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  <w:t>舟山青兰科技有限公司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防化药品浙江省工程研究中心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  <w:t>浙江海正药业股份有限公司</w:t>
            </w:r>
          </w:p>
        </w:tc>
        <w:tc>
          <w:tcPr>
            <w:tcW w:w="1015" w:type="dxa"/>
            <w:noWrap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生物农兽药发酵优化与放大浙江省工程研究中心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浙江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升华拜克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生物股份有限公司</w:t>
            </w:r>
          </w:p>
        </w:tc>
        <w:tc>
          <w:tcPr>
            <w:tcW w:w="1015" w:type="dxa"/>
            <w:noWrap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撤销</w:t>
            </w:r>
          </w:p>
        </w:tc>
      </w:tr>
    </w:tbl>
    <w:p>
      <w:pPr>
        <w:spacing w:line="579" w:lineRule="exact"/>
        <w:rPr>
          <w:spacing w:val="0"/>
          <w:szCs w:val="32"/>
        </w:rPr>
      </w:pPr>
    </w:p>
    <w:p>
      <w:pPr>
        <w:spacing w:line="579" w:lineRule="exact"/>
        <w:ind w:firstLine="3840" w:firstLineChars="1200"/>
        <w:rPr>
          <w:spacing w:val="0"/>
          <w:szCs w:val="32"/>
        </w:rPr>
      </w:pPr>
    </w:p>
    <w:p>
      <w:pPr>
        <w:spacing w:line="579" w:lineRule="exact"/>
        <w:ind w:firstLine="3840" w:firstLineChars="1200"/>
        <w:rPr>
          <w:spacing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FkMjUyYWFjZTkzNDAzNDAzNmFiMTU0N2JjM2IifQ=="/>
  </w:docVars>
  <w:rsids>
    <w:rsidRoot w:val="27F93BCA"/>
    <w:rsid w:val="27F9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uiPriority w:val="0"/>
    <w:pPr>
      <w:spacing w:line="240" w:lineRule="auto"/>
    </w:pPr>
    <w:rPr>
      <w:rFonts w:ascii="Calibri" w:hAnsi="Calibri" w:eastAsia="宋体" w:cs="Times New Roman"/>
      <w:spacing w:val="0"/>
      <w:sz w:val="24"/>
      <w:szCs w:val="24"/>
    </w:rPr>
  </w:style>
  <w:style w:type="character" w:customStyle="1" w:styleId="6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3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963</Words>
  <Characters>989</Characters>
  <Lines>0</Lines>
  <Paragraphs>0</Paragraphs>
  <TotalTime>0</TotalTime>
  <ScaleCrop>false</ScaleCrop>
  <LinksUpToDate>false</LinksUpToDate>
  <CharactersWithSpaces>989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2023-01-16T07:26:00Z</dcterms:created>
  <dc:creator>*</dc:creator>
  <cp:lastModifiedBy>*</cp:lastModifiedBy>
  <dcterms:modified xsi:type="dcterms:W3CDTF">2023-01-16T07:27:04Z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7AC634C4E5494FBBB4F9705A5B353BD3</vt:lpwstr>
  </property>
</Properties>
</file>