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BF86" w14:textId="77777777" w:rsidR="00675508" w:rsidRDefault="005763D9">
      <w:pPr>
        <w:pStyle w:val="affffff6"/>
        <w:framePr w:wrap="around"/>
      </w:pPr>
      <w:r>
        <w:rPr>
          <w:rFonts w:ascii="Times New Roman"/>
        </w:rPr>
        <w:t>ICS</w:t>
      </w:r>
      <w:r>
        <w:rPr>
          <w:rFonts w:ascii="MS Mincho" w:eastAsia="MS Mincho" w:hAnsi="MS Mincho" w:cs="MS Mincho" w:hint="eastAsia"/>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点击此处添加</w:t>
      </w:r>
      <w:r>
        <w:rPr>
          <w:rFonts w:hint="eastAsia"/>
        </w:rPr>
        <w:t>ICS</w:t>
      </w:r>
      <w:r>
        <w:rPr>
          <w:rFonts w:hint="eastAsia"/>
        </w:rPr>
        <w:t>号</w:t>
      </w:r>
      <w:r>
        <w:fldChar w:fldCharType="end"/>
      </w:r>
      <w:bookmarkEnd w:id="0"/>
    </w:p>
    <w:bookmarkStart w:id="1" w:name="WXFLH"/>
    <w:p w14:paraId="37CA345F" w14:textId="77777777" w:rsidR="00675508" w:rsidRDefault="005763D9">
      <w:pPr>
        <w:pStyle w:val="affffff6"/>
        <w:framePr w:wrap="around"/>
      </w:pPr>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点击此处添加中国标准文献分类号</w:t>
      </w:r>
      <w:r>
        <w:fldChar w:fldCharType="end"/>
      </w:r>
      <w:bookmarkEnd w:id="1"/>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8"/>
      </w:tblGrid>
      <w:tr w:rsidR="00675508" w14:paraId="5C19D7D5" w14:textId="77777777">
        <w:tc>
          <w:tcPr>
            <w:tcW w:w="9638" w:type="dxa"/>
            <w:tcBorders>
              <w:top w:val="nil"/>
              <w:left w:val="nil"/>
              <w:bottom w:val="nil"/>
              <w:right w:val="nil"/>
            </w:tcBorders>
            <w:shd w:val="clear" w:color="auto" w:fill="auto"/>
          </w:tcPr>
          <w:p w14:paraId="6347FF4B" w14:textId="77777777" w:rsidR="00675508" w:rsidRDefault="005763D9">
            <w:pPr>
              <w:pStyle w:val="affffff6"/>
              <w:framePr w:wrap="around"/>
            </w:pPr>
            <w:r>
              <w:rPr>
                <w:noProof/>
              </w:rPr>
              <mc:AlternateContent>
                <mc:Choice Requires="wps">
                  <w:drawing>
                    <wp:anchor distT="0" distB="0" distL="114300" distR="114300" simplePos="0" relativeHeight="251660288" behindDoc="1" locked="0" layoutInCell="1" allowOverlap="1" wp14:anchorId="322C6C93" wp14:editId="6D4E0796">
                      <wp:simplePos x="0" y="0"/>
                      <wp:positionH relativeFrom="column">
                        <wp:posOffset>-66675</wp:posOffset>
                      </wp:positionH>
                      <wp:positionV relativeFrom="paragraph">
                        <wp:posOffset>0</wp:posOffset>
                      </wp:positionV>
                      <wp:extent cx="866775" cy="198120"/>
                      <wp:effectExtent l="0" t="0" r="0" b="0"/>
                      <wp:wrapNone/>
                      <wp:docPr id="6"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BAH" o:spid="_x0000_s1026" o:spt="1" style="position:absolute;left:0pt;margin-left:-5.25pt;margin-top:0pt;height:15.6pt;width:68.25pt;z-index:-251656192;mso-width-relative:page;mso-height-relative:page;" fillcolor="#FFFFFF" filled="t" stroked="f" coordsize="21600,21600" o:gfxdata="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&#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Iri/s1QAAAAcBAAAPAAAAAAAAAAEAIAAAADgAAABk&#10;cnMvZG93bnJldi54bWxQSwECFAAUAAAACACHTuJAf3qEnPMBAADSAwAADgAAAAAAAAABACAAAAA6&#10;AQAAZHJzL2Uyb0RvYy54bWxQSwUGAAAAAAYABgBZAQAAnwUAAAAA&#10;">
                      <v:fill on="t" focussize="0,0"/>
                      <v:stroke on="f"/>
                      <v:imagedata o:title=""/>
                      <o:lock v:ext="edit" aspectratio="f"/>
                    </v:rect>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14:paraId="6679DC52" w14:textId="77777777" w:rsidR="00675508" w:rsidRDefault="005763D9">
      <w:pPr>
        <w:pStyle w:val="afffffb"/>
        <w:framePr w:wrap="around"/>
      </w:pPr>
      <w:r>
        <w:t>DB</w:t>
      </w:r>
      <w:bookmarkStart w:id="3" w:name="c3"/>
      <w:r>
        <w:fldChar w:fldCharType="begin">
          <w:ffData>
            <w:name w:val="c3"/>
            <w:enabled/>
            <w:calcOnExit w:val="0"/>
            <w:textInput>
              <w:default w:val="33"/>
              <w:maxLength w:val="2"/>
            </w:textInput>
          </w:ffData>
        </w:fldChar>
      </w:r>
      <w:r>
        <w:instrText xml:space="preserve"> FORMTEXT </w:instrText>
      </w:r>
      <w:r>
        <w:fldChar w:fldCharType="separate"/>
      </w:r>
      <w:r>
        <w:t>33</w:t>
      </w:r>
      <w:r>
        <w:fldChar w:fldCharType="end"/>
      </w:r>
      <w:bookmarkEnd w:id="3"/>
    </w:p>
    <w:bookmarkStart w:id="4" w:name="c4"/>
    <w:p w14:paraId="6C061CBD" w14:textId="77777777" w:rsidR="00675508" w:rsidRDefault="005763D9">
      <w:pPr>
        <w:pStyle w:val="afffffc"/>
        <w:framePr w:wrap="around"/>
      </w:pPr>
      <w:r>
        <w:fldChar w:fldCharType="begin">
          <w:ffData>
            <w:name w:val="c4"/>
            <w:enabled/>
            <w:calcOnExit w:val="0"/>
            <w:textInput>
              <w:default w:val="浙江省"/>
            </w:textInput>
          </w:ffData>
        </w:fldChar>
      </w:r>
      <w:r>
        <w:instrText xml:space="preserve"> FORMTEXT </w:instrText>
      </w:r>
      <w:r>
        <w:fldChar w:fldCharType="separate"/>
      </w:r>
      <w:r>
        <w:t>浙江省</w:t>
      </w:r>
      <w:r>
        <w:fldChar w:fldCharType="end"/>
      </w:r>
      <w:bookmarkEnd w:id="4"/>
      <w:r>
        <w:rPr>
          <w:rFonts w:hint="eastAsia"/>
        </w:rPr>
        <w:t>地方标准</w:t>
      </w:r>
    </w:p>
    <w:p w14:paraId="41896E87" w14:textId="77777777" w:rsidR="00675508" w:rsidRDefault="005763D9">
      <w:pPr>
        <w:pStyle w:val="20"/>
        <w:framePr w:wrap="around"/>
        <w:rPr>
          <w:rFonts w:hAnsi="黑体"/>
        </w:rPr>
      </w:pPr>
      <w:r>
        <w:rPr>
          <w:rFonts w:ascii="Times New Roman"/>
        </w:rPr>
        <w:t xml:space="preserve">DB </w:t>
      </w:r>
      <w:bookmarkStart w:id="5" w:name="StdNo0"/>
      <w:r>
        <w:rPr>
          <w:rFonts w:hAnsi="黑体"/>
        </w:rPr>
        <w:fldChar w:fldCharType="begin">
          <w:ffData>
            <w:name w:val="StdNo0"/>
            <w:enabled/>
            <w:calcOnExit w:val="0"/>
            <w:textInput>
              <w:default w:val="33"/>
              <w:maxLength w:val="2"/>
            </w:textInput>
          </w:ffData>
        </w:fldChar>
      </w:r>
      <w:r>
        <w:rPr>
          <w:rFonts w:hAnsi="黑体"/>
        </w:rPr>
        <w:instrText xml:space="preserve"> FORMTEXT </w:instrText>
      </w:r>
      <w:r>
        <w:rPr>
          <w:rFonts w:hAnsi="黑体"/>
        </w:rPr>
      </w:r>
      <w:r>
        <w:rPr>
          <w:rFonts w:hAnsi="黑体"/>
        </w:rPr>
        <w:fldChar w:fldCharType="separate"/>
      </w:r>
      <w:r>
        <w:rPr>
          <w:rFonts w:hAnsi="黑体"/>
        </w:rPr>
        <w:t>33</w:t>
      </w:r>
      <w:r>
        <w:rPr>
          <w:rFonts w:hAnsi="黑体"/>
        </w:rPr>
        <w:fldChar w:fldCharType="end"/>
      </w:r>
      <w:bookmarkEnd w:id="5"/>
      <w:r>
        <w:rPr>
          <w:rFonts w:hAnsi="黑体"/>
        </w:rPr>
        <w:t>/</w:t>
      </w:r>
      <w:r>
        <w:rPr>
          <w:rFonts w:hAnsi="黑体" w:hint="eastAsia"/>
        </w:rPr>
        <w:t>T</w:t>
      </w:r>
      <w:r>
        <w:rPr>
          <w:rFonts w:hAnsi="黑体"/>
        </w:rPr>
        <w:t xml:space="preserve"> </w:t>
      </w:r>
      <w:bookmarkStart w:id="6" w:name="StdNo1"/>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r>
      <w:r>
        <w:rPr>
          <w:rFonts w:hAnsi="黑体"/>
        </w:rPr>
        <w:fldChar w:fldCharType="separate"/>
      </w:r>
      <w:r>
        <w:rPr>
          <w:rFonts w:hAnsi="黑体"/>
        </w:rPr>
        <w:t>XXXXX</w:t>
      </w:r>
      <w:r>
        <w:rPr>
          <w:rFonts w:hAnsi="黑体"/>
        </w:rPr>
        <w:fldChar w:fldCharType="end"/>
      </w:r>
      <w:bookmarkEnd w:id="6"/>
      <w:r>
        <w:rPr>
          <w:rFonts w:hAnsi="黑体"/>
        </w:rPr>
        <w:t>—</w:t>
      </w:r>
      <w:bookmarkStart w:id="7"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r>
      <w:r>
        <w:rPr>
          <w:rFonts w:hAnsi="黑体"/>
        </w:rPr>
        <w:fldChar w:fldCharType="separate"/>
      </w:r>
      <w:r>
        <w:rPr>
          <w:rFonts w:hAnsi="黑体"/>
        </w:rPr>
        <w:t>XXXX</w:t>
      </w:r>
      <w:r>
        <w:rPr>
          <w:rFonts w:hAnsi="黑体"/>
        </w:rPr>
        <w:fldChar w:fldCharType="end"/>
      </w:r>
      <w:bookmarkEnd w:id="7"/>
    </w:p>
    <w:tbl>
      <w:tblPr>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40"/>
      </w:tblGrid>
      <w:tr w:rsidR="00675508" w14:paraId="5D620519" w14:textId="77777777">
        <w:tc>
          <w:tcPr>
            <w:tcW w:w="9140" w:type="dxa"/>
            <w:tcBorders>
              <w:top w:val="nil"/>
              <w:left w:val="nil"/>
              <w:bottom w:val="nil"/>
              <w:right w:val="nil"/>
            </w:tcBorders>
            <w:shd w:val="clear" w:color="auto" w:fill="auto"/>
          </w:tcPr>
          <w:bookmarkStart w:id="8" w:name="DT"/>
          <w:p w14:paraId="50621239" w14:textId="77777777" w:rsidR="00675508" w:rsidRDefault="005763D9">
            <w:pPr>
              <w:pStyle w:val="affff9"/>
              <w:framePr w:wrap="around"/>
            </w:pPr>
            <w:r>
              <w:rPr>
                <w:noProof/>
              </w:rPr>
              <mc:AlternateContent>
                <mc:Choice Requires="wps">
                  <w:drawing>
                    <wp:anchor distT="0" distB="0" distL="114300" distR="114300" simplePos="0" relativeHeight="251657216" behindDoc="1" locked="0" layoutInCell="1" allowOverlap="1" wp14:anchorId="6585EA92" wp14:editId="5D84BE3A">
                      <wp:simplePos x="0" y="0"/>
                      <wp:positionH relativeFrom="column">
                        <wp:posOffset>4734560</wp:posOffset>
                      </wp:positionH>
                      <wp:positionV relativeFrom="paragraph">
                        <wp:posOffset>34290</wp:posOffset>
                      </wp:positionV>
                      <wp:extent cx="1143000" cy="228600"/>
                      <wp:effectExtent l="0" t="0" r="0" b="0"/>
                      <wp:wrapNone/>
                      <wp:docPr id="5"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DT" o:spid="_x0000_s1026" o:spt="1" style="position:absolute;left:0pt;margin-left:372.8pt;margin-top:2.7pt;height:18pt;width:90pt;z-index:-251659264;mso-width-relative:page;mso-height-relative:page;" fillcolor="#FFFFFF" filled="t" stroked="f" coordsize="21600,21600" o:gfxdata="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eYPLL1gAAAAgBAAAPAAAAAAAAAAEAIAAAADgAAABkcnMv&#10;ZG93bnJldi54bWxQSwECFAAUAAAACACHTuJAXkb7yu8BAADSAwAADgAAAAAAAAABACAAAAA7AQAA&#10;ZHJzL2Uyb0RvYy54bWxQSwUGAAAAAAYABgBZAQAAnAUAAAAA&#10;">
                      <v:fill on="t" focussize="0,0"/>
                      <v:stroke on="f"/>
                      <v:imagedata o:title=""/>
                      <o:lock v:ext="edit" aspectratio="f"/>
                    </v:rect>
                  </w:pict>
                </mc:Fallback>
              </mc:AlternateContent>
            </w:r>
            <w:r>
              <w:fldChar w:fldCharType="begin">
                <w:ffData>
                  <w:name w:val="DT"/>
                  <w:enabled/>
                  <w:calcOnExit w:val="0"/>
                  <w:textInput/>
                </w:ffData>
              </w:fldChar>
            </w:r>
            <w:r>
              <w:instrText xml:space="preserve"> FORMTEXT </w:instrText>
            </w:r>
            <w:r>
              <w:fldChar w:fldCharType="separate"/>
            </w:r>
            <w:r>
              <w:t>     </w:t>
            </w:r>
            <w:r>
              <w:fldChar w:fldCharType="end"/>
            </w:r>
            <w:bookmarkEnd w:id="8"/>
          </w:p>
        </w:tc>
      </w:tr>
    </w:tbl>
    <w:p w14:paraId="146A7B9B" w14:textId="77777777" w:rsidR="00675508" w:rsidRDefault="00675508">
      <w:pPr>
        <w:pStyle w:val="20"/>
        <w:framePr w:wrap="around"/>
        <w:rPr>
          <w:rFonts w:hAnsi="黑体"/>
        </w:rPr>
      </w:pPr>
    </w:p>
    <w:p w14:paraId="5414B5E2" w14:textId="77777777" w:rsidR="00675508" w:rsidRDefault="00675508">
      <w:pPr>
        <w:pStyle w:val="20"/>
        <w:framePr w:wrap="around"/>
        <w:rPr>
          <w:rFonts w:hAnsi="黑体"/>
        </w:rPr>
      </w:pPr>
    </w:p>
    <w:bookmarkStart w:id="9" w:name="StdName"/>
    <w:p w14:paraId="3992915E" w14:textId="77777777" w:rsidR="00675508" w:rsidRDefault="005763D9">
      <w:pPr>
        <w:pStyle w:val="affffa"/>
        <w:framePr w:wrap="around"/>
      </w:pPr>
      <w:r>
        <w:fldChar w:fldCharType="begin">
          <w:ffData>
            <w:name w:val="StdName"/>
            <w:enabled/>
            <w:calcOnExit w:val="0"/>
            <w:textInput>
              <w:default w:val="小城市培育指南"/>
            </w:textInput>
          </w:ffData>
        </w:fldChar>
      </w:r>
      <w:r>
        <w:instrText xml:space="preserve"> FORMTEXT </w:instrText>
      </w:r>
      <w:r>
        <w:fldChar w:fldCharType="separate"/>
      </w:r>
      <w:r>
        <w:rPr>
          <w:rFonts w:hint="eastAsia"/>
        </w:rPr>
        <w:t>小城市培育指南</w:t>
      </w:r>
      <w:r>
        <w:fldChar w:fldCharType="end"/>
      </w:r>
      <w:bookmarkEnd w:id="9"/>
    </w:p>
    <w:bookmarkStart w:id="10" w:name="StdEnglishName"/>
    <w:p w14:paraId="46DF9D10" w14:textId="77777777" w:rsidR="00675508" w:rsidRDefault="005763D9">
      <w:pPr>
        <w:pStyle w:val="affffb"/>
        <w:framePr w:wrap="around"/>
      </w:pPr>
      <w:r>
        <w:fldChar w:fldCharType="begin">
          <w:ffData>
            <w:name w:val="StdEnglishName"/>
            <w:enabled/>
            <w:calcOnExit w:val="0"/>
            <w:textInput>
              <w:default w:val="Guide to cultivation of small cities"/>
            </w:textInput>
          </w:ffData>
        </w:fldChar>
      </w:r>
      <w:r>
        <w:instrText xml:space="preserve"> FORMTEXT </w:instrText>
      </w:r>
      <w:r>
        <w:fldChar w:fldCharType="separate"/>
      </w:r>
      <w:r>
        <w:t>Guide to cultivation of small cities</w:t>
      </w:r>
      <w:r>
        <w:fldChar w:fldCharType="end"/>
      </w:r>
      <w:bookmarkEnd w:id="10"/>
    </w:p>
    <w:p w14:paraId="0B994775" w14:textId="77777777" w:rsidR="00675508" w:rsidRDefault="00675508">
      <w:pPr>
        <w:pStyle w:val="affffc"/>
        <w:framePr w:wrap="around"/>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675508" w14:paraId="2F0444BF" w14:textId="77777777">
        <w:tc>
          <w:tcPr>
            <w:tcW w:w="9639" w:type="dxa"/>
            <w:tcBorders>
              <w:top w:val="nil"/>
              <w:left w:val="nil"/>
              <w:bottom w:val="nil"/>
              <w:right w:val="nil"/>
            </w:tcBorders>
            <w:shd w:val="clear" w:color="auto" w:fill="auto"/>
          </w:tcPr>
          <w:p w14:paraId="1257026A" w14:textId="77777777" w:rsidR="00675508" w:rsidRDefault="005763D9">
            <w:pPr>
              <w:pStyle w:val="affffd"/>
              <w:framePr w:wrap="around"/>
            </w:pPr>
            <w:r>
              <w:rPr>
                <w:noProof/>
              </w:rPr>
              <mc:AlternateContent>
                <mc:Choice Requires="wps">
                  <w:drawing>
                    <wp:anchor distT="0" distB="0" distL="114300" distR="114300" simplePos="0" relativeHeight="251659264" behindDoc="1" locked="1" layoutInCell="1" allowOverlap="1" wp14:anchorId="48829315" wp14:editId="54516891">
                      <wp:simplePos x="0" y="0"/>
                      <wp:positionH relativeFrom="column">
                        <wp:posOffset>2200910</wp:posOffset>
                      </wp:positionH>
                      <wp:positionV relativeFrom="paragraph">
                        <wp:posOffset>573405</wp:posOffset>
                      </wp:positionV>
                      <wp:extent cx="1905000" cy="254000"/>
                      <wp:effectExtent l="0" t="0" r="0" b="0"/>
                      <wp:wrapNone/>
                      <wp:docPr id="4"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Q" o:spid="_x0000_s1026" o:spt="1" style="position:absolute;left:0pt;margin-left:173.3pt;margin-top:45.15pt;height:20pt;width:150pt;z-index:-251657216;mso-width-relative:page;mso-height-relative:page;" fillcolor="#FFFFFF" filled="t" stroked="f" coordsize="21600,21600" o:gfxdata="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BYmuktUAAAAKAQAADwAAAAAAAAABACAAAAA4AAAAZHJzL2Rv&#10;d25yZXYueG1sUEsBAhQAFAAAAAgAh07iQNte+vPuAQAA0gMAAA4AAAAAAAAAAQAgAAAAOgEAAGRy&#10;cy9lMm9Eb2MueG1sUEsFBgAAAAAGAAYAWQEAAJoFAAAAAA==&#10;">
                      <v:fill on="t" focussize="0,0"/>
                      <v:stroke on="f"/>
                      <v:imagedata o:title=""/>
                      <o:lock v:ext="edit" aspectratio="f"/>
                      <w10:anchorlock/>
                    </v:rect>
                  </w:pict>
                </mc:Fallback>
              </mc:AlternateContent>
            </w:r>
            <w:r>
              <w:rPr>
                <w:noProof/>
              </w:rPr>
              <mc:AlternateContent>
                <mc:Choice Requires="wps">
                  <w:drawing>
                    <wp:anchor distT="0" distB="0" distL="114300" distR="114300" simplePos="0" relativeHeight="251658240" behindDoc="1" locked="0" layoutInCell="1" allowOverlap="1" wp14:anchorId="522557A5" wp14:editId="7DA02E07">
                      <wp:simplePos x="0" y="0"/>
                      <wp:positionH relativeFrom="column">
                        <wp:posOffset>2454910</wp:posOffset>
                      </wp:positionH>
                      <wp:positionV relativeFrom="paragraph">
                        <wp:posOffset>255905</wp:posOffset>
                      </wp:positionV>
                      <wp:extent cx="1270000" cy="304800"/>
                      <wp:effectExtent l="0" t="0" r="0" b="0"/>
                      <wp:wrapNone/>
                      <wp:docPr id="3"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LB" o:spid="_x0000_s1026" o:spt="1" style="position:absolute;left:0pt;margin-left:193.3pt;margin-top:20.15pt;height:24pt;width:100pt;z-index:-251658240;mso-width-relative:page;mso-height-relative:page;" fillcolor="#FFFFFF" filled="t" stroked="f" coordsize="21600,21600" o:gfxdata="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APhi+XWAAAACQEAAA8AAAAAAAAAAQAgAAAAOAAAAGRycy9k&#10;b3ducmV2LnhtbFBLAQIUABQAAAAIAIdO4kCrQiJB7gEAANIDAAAOAAAAAAAAAAEAIAAAADsBAABk&#10;cnMvZTJvRG9jLnhtbFBLBQYAAAAABgAGAFkBAACbBQAAAAA=&#10;">
                      <v:fill on="t" focussize="0,0"/>
                      <v:stroke on="f"/>
                      <v:imagedata o:title=""/>
                      <o:lock v:ext="edit" aspectratio="f"/>
                    </v:rect>
                  </w:pict>
                </mc:Fallback>
              </mc:AlternateConten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1" w:name="LB"/>
            <w:r>
              <w:instrText xml:space="preserve"> FORMDROPDOWN </w:instrText>
            </w:r>
            <w:r>
              <w:fldChar w:fldCharType="separate"/>
            </w:r>
            <w:r>
              <w:fldChar w:fldCharType="end"/>
            </w:r>
            <w:bookmarkEnd w:id="11"/>
          </w:p>
        </w:tc>
      </w:tr>
      <w:bookmarkStart w:id="12" w:name="WCRQ"/>
      <w:tr w:rsidR="00675508" w14:paraId="6B065A22" w14:textId="77777777">
        <w:tc>
          <w:tcPr>
            <w:tcW w:w="9639" w:type="dxa"/>
            <w:tcBorders>
              <w:top w:val="nil"/>
              <w:left w:val="nil"/>
              <w:bottom w:val="nil"/>
              <w:right w:val="nil"/>
            </w:tcBorders>
            <w:shd w:val="clear" w:color="auto" w:fill="auto"/>
          </w:tcPr>
          <w:p w14:paraId="51CE1B9E" w14:textId="77777777" w:rsidR="00675508" w:rsidRDefault="005763D9">
            <w:pPr>
              <w:pStyle w:val="affffe"/>
              <w:framePr w:wrap="around"/>
            </w:pPr>
            <w:r>
              <w:fldChar w:fldCharType="begin">
                <w:ffData>
                  <w:name w:val="WCRQ"/>
                  <w:enabled/>
                  <w:calcOnExit w:val="0"/>
                  <w:textInput/>
                </w:ffData>
              </w:fldChar>
            </w:r>
            <w:r>
              <w:instrText xml:space="preserve"> FORMTEXT </w:instrText>
            </w:r>
            <w:r>
              <w:fldChar w:fldCharType="separate"/>
            </w:r>
            <w:r>
              <w:t>     </w:t>
            </w:r>
            <w:r>
              <w:fldChar w:fldCharType="end"/>
            </w:r>
            <w:bookmarkEnd w:id="12"/>
          </w:p>
        </w:tc>
      </w:tr>
    </w:tbl>
    <w:bookmarkStart w:id="13" w:name="FY"/>
    <w:p w14:paraId="6DBCAD1B" w14:textId="77777777" w:rsidR="00675508" w:rsidRDefault="005763D9">
      <w:pPr>
        <w:pStyle w:val="affffffb"/>
        <w:framePr w:wrap="around"/>
      </w:pPr>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w:instrText>
      </w:r>
      <w:r>
        <w:rPr>
          <w:rFonts w:ascii="黑体"/>
        </w:rPr>
        <w:instrText xml:space="preserve">TEXT </w:instrText>
      </w:r>
      <w:r>
        <w:rPr>
          <w:rFonts w:ascii="黑体"/>
        </w:rPr>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14"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rPr>
          <w:rFonts w:hint="eastAsia"/>
        </w:rPr>
        <w:t>发布</w:t>
      </w:r>
      <w:r>
        <w:rPr>
          <w:noProof/>
        </w:rPr>
        <mc:AlternateContent>
          <mc:Choice Requires="wps">
            <w:drawing>
              <wp:anchor distT="0" distB="0" distL="114300" distR="114300" simplePos="0" relativeHeight="251655168" behindDoc="0" locked="1" layoutInCell="1" allowOverlap="1" wp14:anchorId="0512C1A0" wp14:editId="3B9ACD00">
                <wp:simplePos x="0" y="0"/>
                <wp:positionH relativeFrom="column">
                  <wp:posOffset>-635</wp:posOffset>
                </wp:positionH>
                <wp:positionV relativeFrom="page">
                  <wp:posOffset>9251315</wp:posOffset>
                </wp:positionV>
                <wp:extent cx="6120130" cy="0"/>
                <wp:effectExtent l="0" t="0" r="1397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10" o:spid="_x0000_s1026" o:spt="20" style="position:absolute;left:0pt;margin-left:-0.05pt;margin-top:728.45pt;height:0pt;width:481.9pt;mso-position-vertical-relative:page;z-index:251655168;mso-width-relative:page;mso-height-relative:page;" filled="f" stroked="t" coordsize="21600,21600" o:gfxdata="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BjLS/z1wAAAAsBAAAPAAAAAAAAAAEAIAAAADgAAABkcnMvZG93bnJl&#10;di54bWxQSwECFAAUAAAACACHTuJAIJmGbK8BAABSAwAADgAAAAAAAAABACAAAAA8AQAAZHJzL2Uy&#10;b0RvYy54bWxQSwUGAAAAAAYABgBZAQAAXQUAAAAA&#10;">
                <v:fill on="f" focussize="0,0"/>
                <v:stroke color="#000000" joinstyle="round"/>
                <v:imagedata o:title=""/>
                <o:lock v:ext="edit" aspectratio="f"/>
                <w10:anchorlock/>
              </v:line>
            </w:pict>
          </mc:Fallback>
        </mc:AlternateContent>
      </w:r>
    </w:p>
    <w:bookmarkStart w:id="15" w:name="SY"/>
    <w:p w14:paraId="7A49CE3B" w14:textId="77777777" w:rsidR="00675508" w:rsidRDefault="005763D9">
      <w:pPr>
        <w:pStyle w:val="affffffc"/>
        <w:framePr w:wrap="around"/>
      </w:pPr>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bookmarkStart w:id="16"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bookmarkStart w:id="17"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实施</w:t>
      </w:r>
    </w:p>
    <w:bookmarkStart w:id="18" w:name="fm"/>
    <w:p w14:paraId="7C799D26" w14:textId="77777777" w:rsidR="00675508" w:rsidRDefault="005763D9">
      <w:pPr>
        <w:pStyle w:val="afffffd"/>
        <w:framePr w:wrap="around"/>
      </w:pPr>
      <w:r>
        <w:fldChar w:fldCharType="begin">
          <w:ffData>
            <w:name w:val="fm"/>
            <w:enabled/>
            <w:calcOnExit w:val="0"/>
            <w:textInput>
              <w:default w:val="浙江省市场监督管理局"/>
            </w:textInput>
          </w:ffData>
        </w:fldChar>
      </w:r>
      <w:r>
        <w:instrText xml:space="preserve"> FORMTEXT </w:instrText>
      </w:r>
      <w:r>
        <w:fldChar w:fldCharType="separate"/>
      </w:r>
      <w:r>
        <w:rPr>
          <w:rFonts w:hint="eastAsia"/>
        </w:rPr>
        <w:t>浙江省市场监督管理局</w:t>
      </w:r>
      <w:r>
        <w:fldChar w:fldCharType="end"/>
      </w:r>
      <w:bookmarkEnd w:id="18"/>
      <w:r>
        <w:rPr>
          <w:rFonts w:ascii="MS Mincho" w:eastAsia="MS Mincho" w:hAnsi="MS Mincho" w:cs="MS Mincho" w:hint="eastAsia"/>
        </w:rPr>
        <w:t>   </w:t>
      </w:r>
      <w:r>
        <w:rPr>
          <w:rStyle w:val="affff6"/>
          <w:rFonts w:hint="eastAsia"/>
        </w:rPr>
        <w:t>发布</w:t>
      </w:r>
    </w:p>
    <w:p w14:paraId="608EB469" w14:textId="77777777" w:rsidR="00675508" w:rsidRDefault="005763D9">
      <w:pPr>
        <w:pStyle w:val="afff0"/>
        <w:sectPr w:rsidR="00675508">
          <w:pgSz w:w="11906" w:h="16838"/>
          <w:pgMar w:top="567" w:right="850" w:bottom="1134" w:left="1418" w:header="0" w:footer="0" w:gutter="0"/>
          <w:pgNumType w:start="1"/>
          <w:cols w:space="425"/>
          <w:docGrid w:type="lines" w:linePitch="312"/>
        </w:sectPr>
      </w:pPr>
      <w:r>
        <w:rPr>
          <w:noProof/>
        </w:rPr>
        <mc:AlternateContent>
          <mc:Choice Requires="wps">
            <w:drawing>
              <wp:anchor distT="0" distB="0" distL="114300" distR="114300" simplePos="0" relativeHeight="251656192" behindDoc="0" locked="0" layoutInCell="1" allowOverlap="1" wp14:anchorId="3CB7437B" wp14:editId="5DA48E4A">
                <wp:simplePos x="0" y="0"/>
                <wp:positionH relativeFrom="column">
                  <wp:posOffset>-635</wp:posOffset>
                </wp:positionH>
                <wp:positionV relativeFrom="paragraph">
                  <wp:posOffset>2339340</wp:posOffset>
                </wp:positionV>
                <wp:extent cx="6120130" cy="0"/>
                <wp:effectExtent l="0" t="0" r="1397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11" o:spid="_x0000_s1026" o:spt="20" style="position:absolute;left:0pt;margin-left:-0.05pt;margin-top:184.2pt;height:0pt;width:481.9pt;z-index:251656192;mso-width-relative:page;mso-height-relative:page;" filled="f" stroked="t" coordsize="21600,21600" o:gfxdata="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BdbwCNcAAAAJAQAADwAAAAAAAAABACAAAAA4AAAAZHJzL2Rvd25yZXYu&#10;eG1sUEsBAhQAFAAAAAgAh07iQH6DFiKtAQAAUgMAAA4AAAAAAAAAAQAgAAAAPAEAAGRycy9lMm9E&#10;b2MueG1sUEsFBgAAAAAGAAYAWQEAAFsFAAAAAA==&#10;">
                <v:fill on="f" focussize="0,0"/>
                <v:stroke color="#000000" joinstyle="round"/>
                <v:imagedata o:title=""/>
                <o:lock v:ext="edit" aspectratio="f"/>
              </v:line>
            </w:pict>
          </mc:Fallback>
        </mc:AlternateContent>
      </w:r>
    </w:p>
    <w:p w14:paraId="5DAC18DA" w14:textId="77777777" w:rsidR="00675508" w:rsidRDefault="005763D9">
      <w:pPr>
        <w:pStyle w:val="afffffe"/>
      </w:pPr>
      <w:r>
        <w:rPr>
          <w:rFonts w:hint="eastAsia"/>
        </w:rPr>
        <w:lastRenderedPageBreak/>
        <w:t>前</w:t>
      </w:r>
      <w:bookmarkStart w:id="19" w:name="BKQY"/>
      <w:r>
        <w:rPr>
          <w:rFonts w:ascii="MS Mincho" w:eastAsia="MS Mincho" w:hAnsi="MS Mincho" w:cs="MS Mincho" w:hint="eastAsia"/>
        </w:rPr>
        <w:t>  </w:t>
      </w:r>
      <w:r>
        <w:rPr>
          <w:rFonts w:hint="eastAsia"/>
        </w:rPr>
        <w:t>言</w:t>
      </w:r>
      <w:bookmarkEnd w:id="19"/>
    </w:p>
    <w:p w14:paraId="2E4254F0" w14:textId="77777777" w:rsidR="00675508" w:rsidRDefault="005763D9">
      <w:pPr>
        <w:pStyle w:val="afff0"/>
      </w:pPr>
      <w:r>
        <w:rPr>
          <w:rFonts w:hint="eastAsia"/>
        </w:rPr>
        <w:t>本标准按照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14:paraId="41C14AB0" w14:textId="77777777" w:rsidR="00675508" w:rsidRDefault="005763D9">
      <w:pPr>
        <w:pStyle w:val="afff0"/>
      </w:pPr>
      <w:r>
        <w:rPr>
          <w:rFonts w:hint="eastAsia"/>
        </w:rPr>
        <w:t>本标准的某些内容可能涉及专利。本标准的发布机构不承担识别专利的责任。</w:t>
      </w:r>
    </w:p>
    <w:p w14:paraId="2F5B1110" w14:textId="77777777" w:rsidR="00675508" w:rsidRDefault="005763D9">
      <w:pPr>
        <w:pStyle w:val="afff0"/>
      </w:pPr>
      <w:r>
        <w:rPr>
          <w:rFonts w:hint="eastAsia"/>
        </w:rPr>
        <w:t>本标准由浙江省发展和改革委员会提出并归口。</w:t>
      </w:r>
    </w:p>
    <w:p w14:paraId="53AA6575" w14:textId="77777777" w:rsidR="00675508" w:rsidRDefault="005763D9">
      <w:pPr>
        <w:pStyle w:val="afff0"/>
      </w:pPr>
      <w:r>
        <w:rPr>
          <w:rFonts w:hint="eastAsia"/>
        </w:rPr>
        <w:t>本标准起草单位：浙江省发展规划研究院、浙江省标准化研究院、</w:t>
      </w:r>
      <w:r>
        <w:t>义乌市</w:t>
      </w:r>
      <w:r>
        <w:rPr>
          <w:rFonts w:hint="eastAsia"/>
        </w:rPr>
        <w:t>人民政府、</w:t>
      </w:r>
      <w:r>
        <w:rPr>
          <w:rFonts w:hint="eastAsia"/>
        </w:rPr>
        <w:t>店口镇人民政府。</w:t>
      </w:r>
    </w:p>
    <w:p w14:paraId="4B0320C1" w14:textId="362FFAFF" w:rsidR="00675508" w:rsidRDefault="005763D9">
      <w:pPr>
        <w:pStyle w:val="afff0"/>
      </w:pPr>
      <w:r>
        <w:rPr>
          <w:rFonts w:hint="eastAsia"/>
        </w:rPr>
        <w:t>本标准主要起草人：</w:t>
      </w:r>
      <w:r>
        <w:rPr>
          <w:rFonts w:hint="eastAsia"/>
        </w:rPr>
        <w:t>吴红梅</w:t>
      </w:r>
      <w:r>
        <w:rPr>
          <w:rFonts w:hint="eastAsia"/>
        </w:rPr>
        <w:t>、</w:t>
      </w:r>
      <w:r>
        <w:rPr>
          <w:rFonts w:hint="eastAsia"/>
        </w:rPr>
        <w:t>季文峰、王林祥、吕希</w:t>
      </w:r>
      <w:r>
        <w:rPr>
          <w:rFonts w:hint="eastAsia"/>
        </w:rPr>
        <w:t>、汤欢、王辰、方康恒、程振波、杨杨帆、宋维尔、阚小洲</w:t>
      </w:r>
      <w:r w:rsidR="00D53112">
        <w:rPr>
          <w:rFonts w:hint="eastAsia"/>
        </w:rPr>
        <w:t>、</w:t>
      </w:r>
      <w:r w:rsidR="00D53112" w:rsidRPr="00D53112">
        <w:rPr>
          <w:rFonts w:hint="eastAsia"/>
        </w:rPr>
        <w:t>奚经龙、应珊婷、纪新瑞、刘彦林</w:t>
      </w:r>
      <w:r>
        <w:rPr>
          <w:rFonts w:hint="eastAsia"/>
        </w:rPr>
        <w:t>。</w:t>
      </w:r>
    </w:p>
    <w:p w14:paraId="520C717E" w14:textId="77777777" w:rsidR="00675508" w:rsidRDefault="00675508">
      <w:pPr>
        <w:pStyle w:val="afff0"/>
        <w:sectPr w:rsidR="00675508">
          <w:headerReference w:type="default" r:id="rId8"/>
          <w:footerReference w:type="default" r:id="rId9"/>
          <w:pgSz w:w="11906" w:h="16838"/>
          <w:pgMar w:top="567" w:right="1134" w:bottom="1134" w:left="1418" w:header="1418" w:footer="1134" w:gutter="0"/>
          <w:pgNumType w:fmt="upperRoman" w:start="1"/>
          <w:cols w:space="425"/>
          <w:formProt w:val="0"/>
          <w:docGrid w:type="lines" w:linePitch="312"/>
        </w:sectPr>
      </w:pPr>
    </w:p>
    <w:p w14:paraId="426ABF65" w14:textId="77777777" w:rsidR="00675508" w:rsidRDefault="005763D9">
      <w:pPr>
        <w:pStyle w:val="afffb"/>
      </w:pPr>
      <w:r>
        <w:rPr>
          <w:rFonts w:hint="eastAsia"/>
        </w:rPr>
        <w:lastRenderedPageBreak/>
        <w:t>小城市培育指南</w:t>
      </w:r>
    </w:p>
    <w:p w14:paraId="143D709E" w14:textId="77777777" w:rsidR="00675508" w:rsidRDefault="005763D9">
      <w:pPr>
        <w:pStyle w:val="a4"/>
        <w:spacing w:before="312" w:after="312"/>
      </w:pPr>
      <w:r>
        <w:rPr>
          <w:rFonts w:hint="eastAsia"/>
        </w:rPr>
        <w:t>范围</w:t>
      </w:r>
    </w:p>
    <w:p w14:paraId="14161898" w14:textId="77777777" w:rsidR="00675508" w:rsidRDefault="005763D9">
      <w:pPr>
        <w:pStyle w:val="afff0"/>
      </w:pPr>
      <w:r>
        <w:rPr>
          <w:rFonts w:hint="eastAsia"/>
        </w:rPr>
        <w:t>本标准给出了小城市的术语和定义、培育内容、培育管理等方面的建议。</w:t>
      </w:r>
    </w:p>
    <w:p w14:paraId="2EBA45BA" w14:textId="77777777" w:rsidR="00675508" w:rsidRDefault="005763D9">
      <w:pPr>
        <w:pStyle w:val="afff0"/>
      </w:pPr>
      <w:r>
        <w:rPr>
          <w:rFonts w:hint="eastAsia"/>
        </w:rPr>
        <w:t>本标准适用于指导浙江省小城市培育。</w:t>
      </w:r>
    </w:p>
    <w:p w14:paraId="3B11C77D" w14:textId="77777777" w:rsidR="00675508" w:rsidRDefault="005763D9">
      <w:pPr>
        <w:pStyle w:val="a4"/>
        <w:spacing w:before="312" w:after="312"/>
      </w:pPr>
      <w:r>
        <w:rPr>
          <w:rFonts w:hint="eastAsia"/>
        </w:rPr>
        <w:t>规范性引用文件</w:t>
      </w:r>
    </w:p>
    <w:p w14:paraId="341ED4DC" w14:textId="77777777" w:rsidR="00675508" w:rsidRDefault="005763D9">
      <w:pPr>
        <w:pStyle w:val="afff0"/>
      </w:pPr>
      <w:r>
        <w:rPr>
          <w:rFonts w:hint="eastAsia"/>
        </w:rPr>
        <w:t>下列文件中的内容通过文中的规范性引用而构成本文件必不可少的条款。其中，注日期的引用文件，仅该日期对应的版本适用于本标准；不注日期的引用文件，其最新版本（包括所有的修改单）适用于本标准。</w:t>
      </w:r>
    </w:p>
    <w:p w14:paraId="1DD8DC95" w14:textId="77777777" w:rsidR="00675508" w:rsidRDefault="00675508">
      <w:pPr>
        <w:pStyle w:val="afff0"/>
      </w:pPr>
    </w:p>
    <w:p w14:paraId="2392FFBF" w14:textId="77777777" w:rsidR="00675508" w:rsidRDefault="005763D9">
      <w:pPr>
        <w:pStyle w:val="a4"/>
        <w:widowControl w:val="0"/>
        <w:spacing w:before="312" w:after="312"/>
      </w:pPr>
      <w:bookmarkStart w:id="20" w:name="_Toc522447769"/>
      <w:bookmarkStart w:id="21" w:name="_Toc527451420"/>
      <w:bookmarkStart w:id="22" w:name="_Toc528579074"/>
      <w:bookmarkStart w:id="23" w:name="_Toc530643578"/>
      <w:bookmarkStart w:id="24" w:name="_Toc43737816"/>
      <w:bookmarkStart w:id="25" w:name="_Toc43737846"/>
      <w:bookmarkStart w:id="26" w:name="_Toc520208662"/>
      <w:bookmarkStart w:id="27" w:name="_Toc522056232"/>
      <w:bookmarkStart w:id="28" w:name="_Toc522056752"/>
      <w:bookmarkStart w:id="29" w:name="_Toc522057077"/>
      <w:bookmarkStart w:id="30" w:name="_Toc21600125"/>
      <w:bookmarkStart w:id="31" w:name="_Toc21600288"/>
      <w:bookmarkStart w:id="32" w:name="_Toc30515541"/>
      <w:bookmarkStart w:id="33" w:name="_Toc31406478"/>
      <w:bookmarkStart w:id="34" w:name="_Toc43747330"/>
      <w:bookmarkStart w:id="35" w:name="_Toc82891396"/>
      <w:r>
        <w:rPr>
          <w:rFonts w:hint="eastAsia"/>
        </w:rPr>
        <w:t>术语和定义</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5969FE07" w14:textId="77777777" w:rsidR="00675508" w:rsidRDefault="005763D9">
      <w:pPr>
        <w:pStyle w:val="afff0"/>
        <w:widowControl w:val="0"/>
      </w:pPr>
      <w:r>
        <w:rPr>
          <w:rFonts w:hint="eastAsia"/>
        </w:rPr>
        <w:t>下列术语和定义适用于本标准。</w:t>
      </w:r>
    </w:p>
    <w:p w14:paraId="524342DC" w14:textId="77777777" w:rsidR="00675508" w:rsidRDefault="00675508">
      <w:pPr>
        <w:pStyle w:val="afff0"/>
      </w:pPr>
      <w:bookmarkStart w:id="36" w:name="_Toc30515542"/>
      <w:bookmarkStart w:id="37" w:name="_Toc31406479"/>
      <w:bookmarkStart w:id="38" w:name="_Toc436214252"/>
      <w:bookmarkStart w:id="39" w:name="_Toc438040642"/>
      <w:bookmarkStart w:id="40" w:name="_Toc440548788"/>
      <w:bookmarkStart w:id="41" w:name="_Toc43737817"/>
      <w:bookmarkEnd w:id="36"/>
      <w:bookmarkEnd w:id="37"/>
      <w:bookmarkEnd w:id="38"/>
      <w:bookmarkEnd w:id="39"/>
      <w:bookmarkEnd w:id="40"/>
      <w:bookmarkEnd w:id="41"/>
    </w:p>
    <w:p w14:paraId="7968D679" w14:textId="77777777" w:rsidR="00675508" w:rsidRDefault="00675508">
      <w:pPr>
        <w:pStyle w:val="a5"/>
        <w:spacing w:before="156" w:after="156"/>
      </w:pPr>
    </w:p>
    <w:p w14:paraId="45F8D705" w14:textId="77777777" w:rsidR="00675508" w:rsidRDefault="005763D9">
      <w:pPr>
        <w:pStyle w:val="a5"/>
        <w:numPr>
          <w:ilvl w:val="0"/>
          <w:numId w:val="0"/>
        </w:numPr>
        <w:spacing w:before="156" w:after="156"/>
        <w:ind w:firstLineChars="200" w:firstLine="420"/>
        <w:outlineLvl w:val="9"/>
      </w:pPr>
      <w:r>
        <w:t>小城市</w:t>
      </w:r>
    </w:p>
    <w:p w14:paraId="765DA66B" w14:textId="77777777" w:rsidR="00675508" w:rsidRDefault="005763D9">
      <w:pPr>
        <w:pStyle w:val="afff0"/>
        <w:widowControl w:val="0"/>
        <w:rPr>
          <w:shd w:val="clear" w:color="auto" w:fill="FFFFFF"/>
        </w:rPr>
      </w:pPr>
      <w:r>
        <w:rPr>
          <w:rFonts w:hint="eastAsia"/>
          <w:shd w:val="clear" w:color="auto" w:fill="FFFFFF"/>
        </w:rPr>
        <w:t>具有较大人口规模和建成区面积，较强经济实力，相对完善的城市基础设施、公共服务、空间形态、治理体系的建制镇或特大行政村。</w:t>
      </w:r>
    </w:p>
    <w:p w14:paraId="01C63B47" w14:textId="77777777" w:rsidR="00675508" w:rsidRDefault="005763D9">
      <w:pPr>
        <w:pStyle w:val="a4"/>
        <w:spacing w:before="312" w:after="312"/>
      </w:pPr>
      <w:bookmarkStart w:id="42" w:name="_Toc43747331"/>
      <w:bookmarkStart w:id="43" w:name="_Toc82891397"/>
      <w:bookmarkStart w:id="44" w:name="_Toc21600126"/>
      <w:bookmarkStart w:id="45" w:name="_Toc21600289"/>
      <w:bookmarkStart w:id="46" w:name="_Toc30515543"/>
      <w:bookmarkStart w:id="47" w:name="_Toc31406480"/>
      <w:bookmarkStart w:id="48" w:name="_Toc43737818"/>
      <w:bookmarkStart w:id="49" w:name="_Toc43737847"/>
      <w:r>
        <w:rPr>
          <w:rFonts w:hint="eastAsia"/>
        </w:rPr>
        <w:t>总则</w:t>
      </w:r>
      <w:bookmarkEnd w:id="42"/>
      <w:bookmarkEnd w:id="43"/>
      <w:bookmarkEnd w:id="44"/>
      <w:bookmarkEnd w:id="45"/>
      <w:bookmarkEnd w:id="46"/>
      <w:bookmarkEnd w:id="47"/>
      <w:bookmarkEnd w:id="48"/>
      <w:bookmarkEnd w:id="49"/>
    </w:p>
    <w:p w14:paraId="2CDCD58E" w14:textId="77777777" w:rsidR="00675508" w:rsidRDefault="005763D9">
      <w:pPr>
        <w:pStyle w:val="a5"/>
        <w:spacing w:beforeLines="0" w:afterLines="0"/>
        <w:rPr>
          <w:rFonts w:ascii="宋体" w:eastAsia="宋体" w:hAnsi="宋体"/>
        </w:rPr>
      </w:pPr>
      <w:r>
        <w:rPr>
          <w:rFonts w:ascii="宋体" w:eastAsia="宋体" w:hAnsi="宋体" w:hint="eastAsia"/>
        </w:rPr>
        <w:t>突出小城市在新型城镇化中的重要节点作用和城乡融合发展中的重要纽带作用，进一步推进小城市人口集中、产业集聚、功能集成、要素集约，走特色化发展道路</w:t>
      </w:r>
      <w:r>
        <w:rPr>
          <w:rFonts w:ascii="宋体" w:eastAsia="宋体" w:hAnsi="宋体" w:hint="eastAsia"/>
        </w:rPr>
        <w:t>,</w:t>
      </w:r>
      <w:r>
        <w:rPr>
          <w:rFonts w:ascii="宋体" w:eastAsia="宋体" w:hAnsi="宋体" w:hint="eastAsia"/>
        </w:rPr>
        <w:t>把小城市打造成为高质量发展共同富裕示范区的城镇样板。</w:t>
      </w:r>
    </w:p>
    <w:p w14:paraId="2EF97C5C" w14:textId="0B88F3AE" w:rsidR="00675508" w:rsidRDefault="005763D9">
      <w:pPr>
        <w:pStyle w:val="a5"/>
        <w:spacing w:beforeLines="0" w:afterLines="0"/>
        <w:rPr>
          <w:rFonts w:ascii="宋体" w:eastAsia="宋体" w:hAnsi="宋体"/>
        </w:rPr>
      </w:pPr>
      <w:r>
        <w:rPr>
          <w:rFonts w:ascii="宋体" w:eastAsia="宋体" w:hAnsi="宋体"/>
        </w:rPr>
        <w:t>体现以人为核心、高质量为导向、面向现代化的新型城镇化战略要求。小城市培育必须全面落实浙江省新型城镇化的战略导向，体现以人为本</w:t>
      </w:r>
      <w:r>
        <w:rPr>
          <w:rFonts w:ascii="宋体" w:eastAsia="宋体" w:hAnsi="宋体"/>
        </w:rPr>
        <w:t>的</w:t>
      </w:r>
      <w:r>
        <w:rPr>
          <w:rFonts w:ascii="宋体" w:eastAsia="宋体" w:hAnsi="宋体"/>
        </w:rPr>
        <w:t>核心理念，更好地关注人的各类需求，体现城市建设现代化的</w:t>
      </w:r>
      <w:r>
        <w:rPr>
          <w:rFonts w:ascii="宋体" w:eastAsia="宋体" w:hAnsi="宋体"/>
        </w:rPr>
        <w:t>导向</w:t>
      </w:r>
      <w:r>
        <w:rPr>
          <w:rFonts w:ascii="宋体" w:eastAsia="宋体" w:hAnsi="宋体"/>
        </w:rPr>
        <w:t>，展现产业发展现代化的需要，反映数字化改革的需求，体现城乡融合和共同富裕等要求。</w:t>
      </w:r>
    </w:p>
    <w:p w14:paraId="3424A2C0" w14:textId="1FF91974" w:rsidR="00675508" w:rsidRDefault="005763D9">
      <w:pPr>
        <w:pStyle w:val="a5"/>
        <w:spacing w:beforeLines="0" w:afterLines="0"/>
        <w:rPr>
          <w:rFonts w:ascii="宋体" w:eastAsia="宋体" w:hAnsi="宋体"/>
        </w:rPr>
      </w:pPr>
      <w:r>
        <w:rPr>
          <w:rFonts w:ascii="宋体" w:eastAsia="宋体" w:hAnsi="宋体"/>
        </w:rPr>
        <w:t>坚持</w:t>
      </w:r>
      <w:r>
        <w:rPr>
          <w:rFonts w:ascii="宋体" w:eastAsia="宋体" w:hAnsi="宋体" w:hint="eastAsia"/>
        </w:rPr>
        <w:t>“经济发展、基础设施、公共服务、文体建设</w:t>
      </w:r>
      <w:r>
        <w:rPr>
          <w:rFonts w:ascii="宋体" w:eastAsia="宋体" w:hAnsi="宋体" w:hint="eastAsia"/>
        </w:rPr>
        <w:t>、生态环境、基层治理”</w:t>
      </w:r>
      <w:r>
        <w:rPr>
          <w:rFonts w:ascii="宋体" w:eastAsia="宋体" w:hAnsi="宋体"/>
        </w:rPr>
        <w:t>六位一体的理念。在</w:t>
      </w:r>
      <w:r>
        <w:rPr>
          <w:rFonts w:ascii="宋体" w:eastAsia="宋体" w:hAnsi="宋体" w:hint="eastAsia"/>
        </w:rPr>
        <w:t>这</w:t>
      </w:r>
      <w:r>
        <w:rPr>
          <w:rFonts w:ascii="宋体" w:eastAsia="宋体" w:hAnsi="宋体"/>
        </w:rPr>
        <w:t>六个方面设置相应的培育指标，对标城市发展</w:t>
      </w:r>
      <w:r>
        <w:rPr>
          <w:rFonts w:ascii="宋体" w:eastAsia="宋体" w:hAnsi="宋体"/>
        </w:rPr>
        <w:t>趋势</w:t>
      </w:r>
      <w:r>
        <w:rPr>
          <w:rFonts w:ascii="宋体" w:eastAsia="宋体" w:hAnsi="宋体"/>
        </w:rPr>
        <w:t>，补足城镇建设</w:t>
      </w:r>
      <w:r>
        <w:rPr>
          <w:rFonts w:ascii="宋体" w:eastAsia="宋体" w:hAnsi="宋体" w:hint="eastAsia"/>
        </w:rPr>
        <w:t>和</w:t>
      </w:r>
      <w:r>
        <w:rPr>
          <w:rFonts w:ascii="宋体" w:eastAsia="宋体" w:hAnsi="宋体" w:hint="eastAsia"/>
        </w:rPr>
        <w:t>有机</w:t>
      </w:r>
      <w:r>
        <w:rPr>
          <w:rFonts w:ascii="宋体" w:eastAsia="宋体" w:hAnsi="宋体" w:hint="eastAsia"/>
        </w:rPr>
        <w:t>更新</w:t>
      </w:r>
      <w:r>
        <w:rPr>
          <w:rFonts w:ascii="宋体" w:eastAsia="宋体" w:hAnsi="宋体"/>
        </w:rPr>
        <w:t>中长期存在的短板问题，高标准配置资源要素，加速城镇形态全面向城市形态转变。</w:t>
      </w:r>
    </w:p>
    <w:p w14:paraId="7C84649B" w14:textId="3252364E" w:rsidR="00675508" w:rsidRDefault="005763D9">
      <w:pPr>
        <w:pStyle w:val="a5"/>
        <w:spacing w:beforeLines="0" w:afterLines="0"/>
        <w:rPr>
          <w:rFonts w:ascii="宋体" w:eastAsia="宋体" w:hAnsi="宋体"/>
        </w:rPr>
      </w:pPr>
      <w:r>
        <w:rPr>
          <w:rFonts w:ascii="宋体" w:eastAsia="宋体" w:hAnsi="宋体"/>
        </w:rPr>
        <w:t>坚持因地制</w:t>
      </w:r>
      <w:r>
        <w:rPr>
          <w:rFonts w:ascii="宋体" w:eastAsia="宋体" w:hAnsi="宋体" w:hint="eastAsia"/>
        </w:rPr>
        <w:t>宜</w:t>
      </w:r>
      <w:r>
        <w:rPr>
          <w:rFonts w:ascii="宋体" w:eastAsia="宋体" w:hAnsi="宋体"/>
        </w:rPr>
        <w:t>、量体裁衣、分类</w:t>
      </w:r>
      <w:r>
        <w:rPr>
          <w:rFonts w:ascii="宋体" w:eastAsia="宋体" w:hAnsi="宋体"/>
        </w:rPr>
        <w:t>指导</w:t>
      </w:r>
      <w:r>
        <w:rPr>
          <w:rFonts w:ascii="宋体" w:eastAsia="宋体" w:hAnsi="宋体"/>
        </w:rPr>
        <w:t>。在</w:t>
      </w:r>
      <w:r>
        <w:rPr>
          <w:rFonts w:ascii="宋体" w:eastAsia="宋体" w:hAnsi="宋体" w:hint="eastAsia"/>
        </w:rPr>
        <w:t>培育建设过程中，一方面充分</w:t>
      </w:r>
      <w:r>
        <w:rPr>
          <w:rFonts w:ascii="宋体" w:eastAsia="宋体" w:hAnsi="宋体"/>
        </w:rPr>
        <w:t>考虑小城市不同规模等级，分类选取合适的指标作为培育建设的目标</w:t>
      </w:r>
      <w:r>
        <w:rPr>
          <w:rFonts w:ascii="宋体" w:eastAsia="宋体" w:hAnsi="宋体" w:hint="eastAsia"/>
        </w:rPr>
        <w:t>，另一方面充分</w:t>
      </w:r>
      <w:r>
        <w:rPr>
          <w:rFonts w:ascii="宋体" w:eastAsia="宋体" w:hAnsi="宋体"/>
        </w:rPr>
        <w:t>考虑</w:t>
      </w:r>
      <w:r>
        <w:rPr>
          <w:rFonts w:ascii="宋体" w:eastAsia="宋体" w:hAnsi="宋体" w:hint="eastAsia"/>
        </w:rPr>
        <w:t>平原、</w:t>
      </w:r>
      <w:r>
        <w:rPr>
          <w:rFonts w:ascii="宋体" w:eastAsia="宋体" w:hAnsi="宋体"/>
        </w:rPr>
        <w:t>山区、海岛三大类不同自然</w:t>
      </w:r>
      <w:r>
        <w:rPr>
          <w:rFonts w:ascii="宋体" w:eastAsia="宋体" w:hAnsi="宋体" w:hint="eastAsia"/>
        </w:rPr>
        <w:t>地理</w:t>
      </w:r>
      <w:r>
        <w:rPr>
          <w:rFonts w:ascii="宋体" w:eastAsia="宋体" w:hAnsi="宋体"/>
        </w:rPr>
        <w:t>条件，因地制</w:t>
      </w:r>
      <w:r>
        <w:rPr>
          <w:rFonts w:ascii="宋体" w:eastAsia="宋体" w:hAnsi="宋体" w:hint="eastAsia"/>
        </w:rPr>
        <w:t>宜设置相应的特色指标，同时对山区、海岛地区的指标要求适度放宽</w:t>
      </w:r>
      <w:r>
        <w:rPr>
          <w:rFonts w:ascii="宋体" w:eastAsia="宋体" w:hAnsi="宋体"/>
        </w:rPr>
        <w:t>。</w:t>
      </w:r>
    </w:p>
    <w:p w14:paraId="7E148BBC" w14:textId="77777777" w:rsidR="00675508" w:rsidRDefault="005763D9">
      <w:pPr>
        <w:pStyle w:val="a4"/>
        <w:spacing w:before="312" w:after="312"/>
      </w:pPr>
      <w:bookmarkStart w:id="50" w:name="_Toc82769033"/>
      <w:bookmarkEnd w:id="50"/>
      <w:r>
        <w:rPr>
          <w:rFonts w:hint="eastAsia"/>
        </w:rPr>
        <w:lastRenderedPageBreak/>
        <w:t>培育内容</w:t>
      </w:r>
    </w:p>
    <w:p w14:paraId="7541AE32" w14:textId="77777777" w:rsidR="00675508" w:rsidRDefault="005763D9">
      <w:pPr>
        <w:pStyle w:val="a5"/>
        <w:spacing w:before="156" w:after="156"/>
      </w:pPr>
      <w:r>
        <w:t>概述</w:t>
      </w:r>
    </w:p>
    <w:p w14:paraId="73C49A97" w14:textId="77777777" w:rsidR="00675508" w:rsidRDefault="005763D9">
      <w:pPr>
        <w:pStyle w:val="afff0"/>
      </w:pPr>
      <w:r>
        <w:rPr>
          <w:rFonts w:hint="eastAsia"/>
        </w:rPr>
        <w:t>坚持“经济发展、基础设施、公共服务、文体建设、生态环</w:t>
      </w:r>
      <w:r>
        <w:rPr>
          <w:rFonts w:hint="eastAsia"/>
        </w:rPr>
        <w:t>境、基层治理”六位一体的理念，着重在六个方面完善提升，从而在规模和结构、功能和形态、服务和治理等方面完成从城镇到城市的蜕变。</w:t>
      </w:r>
    </w:p>
    <w:p w14:paraId="586B7862" w14:textId="77777777" w:rsidR="00675508" w:rsidRDefault="005763D9">
      <w:pPr>
        <w:pStyle w:val="a5"/>
        <w:spacing w:before="156" w:after="156"/>
      </w:pPr>
      <w:r>
        <w:rPr>
          <w:rFonts w:hint="eastAsia"/>
        </w:rPr>
        <w:t>经济发展</w:t>
      </w:r>
    </w:p>
    <w:p w14:paraId="2DF6263D" w14:textId="77777777" w:rsidR="00675508" w:rsidRDefault="005763D9">
      <w:pPr>
        <w:pStyle w:val="a6"/>
        <w:spacing w:before="156" w:after="156"/>
        <w:ind w:left="0"/>
      </w:pPr>
      <w:r>
        <w:rPr>
          <w:rFonts w:hint="eastAsia"/>
        </w:rPr>
        <w:t>基本要求</w:t>
      </w:r>
    </w:p>
    <w:p w14:paraId="5725B572" w14:textId="77777777" w:rsidR="00675508" w:rsidRDefault="005763D9">
      <w:pPr>
        <w:pStyle w:val="afff0"/>
      </w:pPr>
      <w:r>
        <w:rPr>
          <w:rFonts w:hint="eastAsia"/>
        </w:rPr>
        <w:t>制定产业发展规划，</w:t>
      </w:r>
      <w:r>
        <w:t>引导小城市的产业形态向规模化、集群化、专业化的现代城市产业集群转变</w:t>
      </w:r>
      <w:r>
        <w:rPr>
          <w:rFonts w:hint="eastAsia"/>
        </w:rPr>
        <w:t>，促进一二三产业融合发展，实现城乡融合和乡村振兴。</w:t>
      </w:r>
    </w:p>
    <w:p w14:paraId="5CAEB499" w14:textId="77777777" w:rsidR="00675508" w:rsidRDefault="005763D9">
      <w:pPr>
        <w:pStyle w:val="a6"/>
        <w:spacing w:before="156" w:after="156"/>
        <w:ind w:left="0"/>
      </w:pPr>
      <w:r>
        <w:rPr>
          <w:rFonts w:hint="eastAsia"/>
        </w:rPr>
        <w:t>农业</w:t>
      </w:r>
    </w:p>
    <w:p w14:paraId="355337C9" w14:textId="77777777" w:rsidR="00675508" w:rsidRDefault="005763D9">
      <w:pPr>
        <w:pStyle w:val="afff0"/>
      </w:pPr>
      <w:r>
        <w:rPr>
          <w:rFonts w:hint="eastAsia"/>
        </w:rPr>
        <w:t>因地制宜发展现代农业、现代林业、现代畜牧业及现代渔业。积极推广适合当地农业生产的新品种、新技术及新种养模式；提倡种植高效生态的特色经济林果和花卉苗木，推广先进适用的林下经济模式；推广畜禽生态化、规模化养殖；推广生态渔业养殖，</w:t>
      </w:r>
      <w:r>
        <w:rPr>
          <w:rFonts w:hint="eastAsia"/>
        </w:rPr>
        <w:t>促进农林渔牧业可持续发展。</w:t>
      </w:r>
    </w:p>
    <w:p w14:paraId="548FEA91" w14:textId="77777777" w:rsidR="00675508" w:rsidRDefault="005763D9">
      <w:pPr>
        <w:pStyle w:val="a6"/>
        <w:spacing w:before="156" w:after="156"/>
        <w:ind w:left="0"/>
      </w:pPr>
      <w:r>
        <w:rPr>
          <w:rFonts w:hint="eastAsia"/>
        </w:rPr>
        <w:t>工业和服务业</w:t>
      </w:r>
    </w:p>
    <w:p w14:paraId="3026A0A2" w14:textId="77777777" w:rsidR="00675508" w:rsidRDefault="005763D9">
      <w:pPr>
        <w:pStyle w:val="affffff"/>
      </w:pPr>
      <w:r>
        <w:rPr>
          <w:rFonts w:hint="eastAsia"/>
        </w:rPr>
        <w:t>引导企业因地制宜发展，加快招大引强</w:t>
      </w:r>
      <w:r>
        <w:t>，推进</w:t>
      </w:r>
      <w:r>
        <w:rPr>
          <w:rFonts w:hint="eastAsia"/>
        </w:rPr>
        <w:t>企业</w:t>
      </w:r>
      <w:r>
        <w:t>专精</w:t>
      </w:r>
      <w:r>
        <w:rPr>
          <w:rFonts w:hint="eastAsia"/>
        </w:rPr>
        <w:t>特新</w:t>
      </w:r>
      <w:r>
        <w:t>发展</w:t>
      </w:r>
      <w:r>
        <w:rPr>
          <w:rFonts w:hint="eastAsia"/>
        </w:rPr>
        <w:t>。</w:t>
      </w:r>
    </w:p>
    <w:p w14:paraId="54ED262A" w14:textId="77777777" w:rsidR="00675508" w:rsidRDefault="005763D9">
      <w:pPr>
        <w:pStyle w:val="affffff"/>
      </w:pPr>
      <w:r>
        <w:t>鼓励企业投资技术创新，夯实持续发展基础；大力引进高素质人才，与科研机构跨区域开展合作</w:t>
      </w:r>
      <w:r>
        <w:rPr>
          <w:rFonts w:hint="eastAsia"/>
        </w:rPr>
        <w:t>，引导企业高效低碳绿色发展。</w:t>
      </w:r>
    </w:p>
    <w:p w14:paraId="28DE05C1" w14:textId="77777777" w:rsidR="00675508" w:rsidRDefault="005763D9">
      <w:pPr>
        <w:pStyle w:val="affffff"/>
      </w:pPr>
      <w:r>
        <w:t>以数字化改革为突破口，提升产业数字化水平</w:t>
      </w:r>
      <w:r>
        <w:rPr>
          <w:rFonts w:hint="eastAsia"/>
        </w:rPr>
        <w:t>，</w:t>
      </w:r>
      <w:r>
        <w:t>注重发展效益</w:t>
      </w:r>
      <w:r>
        <w:rPr>
          <w:rFonts w:hint="eastAsia"/>
        </w:rPr>
        <w:t>。</w:t>
      </w:r>
    </w:p>
    <w:p w14:paraId="688F978D" w14:textId="77777777" w:rsidR="00675508" w:rsidRDefault="005763D9">
      <w:pPr>
        <w:pStyle w:val="a5"/>
        <w:spacing w:before="156" w:after="156"/>
      </w:pPr>
      <w:r>
        <w:rPr>
          <w:rFonts w:hint="eastAsia"/>
        </w:rPr>
        <w:t>基础设施</w:t>
      </w:r>
    </w:p>
    <w:p w14:paraId="67B5DF47" w14:textId="77777777" w:rsidR="00675508" w:rsidRDefault="005763D9">
      <w:pPr>
        <w:pStyle w:val="a6"/>
        <w:spacing w:before="156" w:after="156"/>
        <w:ind w:left="0"/>
      </w:pPr>
      <w:r>
        <w:rPr>
          <w:rFonts w:hint="eastAsia"/>
        </w:rPr>
        <w:t>基本要求</w:t>
      </w:r>
    </w:p>
    <w:p w14:paraId="47438594" w14:textId="6534A9C5" w:rsidR="00675508" w:rsidRDefault="005763D9">
      <w:pPr>
        <w:pStyle w:val="affffff"/>
      </w:pPr>
      <w:r>
        <w:rPr>
          <w:rFonts w:hint="eastAsia"/>
        </w:rPr>
        <w:t>建设齐全的市政设施和公共服务设施，包括道路、雨水源头减排设施、给排水管网、垃圾分类投放转运设施、通信设施、电力设施、教育设施、养老托育设施、文体设施、社会福利设施、社区综合服务设施、公共停车设施等</w:t>
      </w:r>
      <w:r>
        <w:t>。</w:t>
      </w:r>
    </w:p>
    <w:p w14:paraId="04684FFE" w14:textId="77777777" w:rsidR="00675508" w:rsidRDefault="005763D9">
      <w:pPr>
        <w:pStyle w:val="a6"/>
        <w:spacing w:before="156" w:after="156"/>
        <w:ind w:left="0"/>
      </w:pPr>
      <w:r>
        <w:rPr>
          <w:rFonts w:hint="eastAsia"/>
        </w:rPr>
        <w:t>市政设施</w:t>
      </w:r>
    </w:p>
    <w:p w14:paraId="30D172DB" w14:textId="77777777" w:rsidR="00675508" w:rsidRDefault="005763D9">
      <w:pPr>
        <w:pStyle w:val="affffff"/>
      </w:pPr>
      <w:r>
        <w:rPr>
          <w:rFonts w:hint="eastAsia"/>
        </w:rPr>
        <w:t>科学合理确定地下空间开发利用的范围、规模及性质，加快给排水、电力通信、燃气等综合管线（廊）建设。</w:t>
      </w:r>
    </w:p>
    <w:p w14:paraId="6E2FFC25" w14:textId="77777777" w:rsidR="00675508" w:rsidRDefault="005763D9">
      <w:pPr>
        <w:pStyle w:val="affffff"/>
      </w:pPr>
      <w:r>
        <w:rPr>
          <w:rFonts w:hint="eastAsia"/>
        </w:rPr>
        <w:t>构建畅通便捷的高速公路、国省道及城市干道构成的综合交通体系。</w:t>
      </w:r>
    </w:p>
    <w:p w14:paraId="41E9074F" w14:textId="77777777" w:rsidR="00675508" w:rsidRDefault="005763D9">
      <w:pPr>
        <w:pStyle w:val="affffff"/>
      </w:pPr>
      <w:r>
        <w:rPr>
          <w:rFonts w:hint="eastAsia"/>
        </w:rPr>
        <w:t>构建安全可靠的防洪排涝御潮基础设施网。</w:t>
      </w:r>
    </w:p>
    <w:p w14:paraId="23CA42E2" w14:textId="3061CE72" w:rsidR="00675508" w:rsidRDefault="005763D9">
      <w:pPr>
        <w:pStyle w:val="affffff"/>
      </w:pPr>
      <w:r>
        <w:rPr>
          <w:rFonts w:hint="eastAsia"/>
        </w:rPr>
        <w:t>合理布局消防服务设施，加强人防</w:t>
      </w:r>
      <w:r>
        <w:rPr>
          <w:rFonts w:hint="eastAsia"/>
        </w:rPr>
        <w:t>等避灾设施</w:t>
      </w:r>
      <w:r>
        <w:rPr>
          <w:rFonts w:hint="eastAsia"/>
        </w:rPr>
        <w:t>建设</w:t>
      </w:r>
      <w:r>
        <w:t>。</w:t>
      </w:r>
    </w:p>
    <w:p w14:paraId="2174A222" w14:textId="4B0BF7E1" w:rsidR="00675508" w:rsidRDefault="005763D9">
      <w:pPr>
        <w:pStyle w:val="affffff"/>
      </w:pPr>
      <w:r>
        <w:rPr>
          <w:rFonts w:hint="eastAsia"/>
        </w:rPr>
        <w:t>提升数字化基础设施水平，整治建成区各类电力、通信</w:t>
      </w:r>
      <w:r>
        <w:rPr>
          <w:rFonts w:hint="eastAsia"/>
        </w:rPr>
        <w:t>的塔、杆、线、箱等设施，加快实施“多杆合一”“多塔合一”改造。推动实施“三网融合”，加快</w:t>
      </w:r>
      <w:r>
        <w:rPr>
          <w:rFonts w:hint="eastAsia"/>
        </w:rPr>
        <w:t>5</w:t>
      </w:r>
      <w:r>
        <w:t>G</w:t>
      </w:r>
      <w:r>
        <w:rPr>
          <w:rFonts w:hint="eastAsia"/>
        </w:rPr>
        <w:t>网络、充电桩等新型基础设施建设。</w:t>
      </w:r>
    </w:p>
    <w:p w14:paraId="127CB783" w14:textId="77777777" w:rsidR="00675508" w:rsidRDefault="005763D9">
      <w:pPr>
        <w:pStyle w:val="a6"/>
        <w:spacing w:before="156" w:after="156"/>
        <w:ind w:left="0"/>
      </w:pPr>
      <w:r>
        <w:rPr>
          <w:rFonts w:hint="eastAsia"/>
        </w:rPr>
        <w:t>公共服务设施</w:t>
      </w:r>
    </w:p>
    <w:p w14:paraId="5598E92A" w14:textId="25314CCE" w:rsidR="00675508" w:rsidRDefault="005763D9">
      <w:pPr>
        <w:pStyle w:val="affffff"/>
      </w:pPr>
      <w:r>
        <w:rPr>
          <w:rFonts w:hint="eastAsia"/>
        </w:rPr>
        <w:t>建设布点合</w:t>
      </w:r>
      <w:r>
        <w:rPr>
          <w:rFonts w:hint="eastAsia"/>
        </w:rPr>
        <w:t>理</w:t>
      </w:r>
      <w:r>
        <w:rPr>
          <w:rFonts w:hint="eastAsia"/>
        </w:rPr>
        <w:t>、与常住人口规模相适应的幼儿园和中小学。</w:t>
      </w:r>
    </w:p>
    <w:p w14:paraId="6635E285" w14:textId="23C5E5A3" w:rsidR="00675508" w:rsidRDefault="005763D9">
      <w:pPr>
        <w:pStyle w:val="affffff"/>
      </w:pPr>
      <w:r>
        <w:rPr>
          <w:rFonts w:hint="eastAsia"/>
        </w:rPr>
        <w:lastRenderedPageBreak/>
        <w:t>建设二级乙等及以上</w:t>
      </w:r>
      <w:r>
        <w:rPr>
          <w:rFonts w:hint="eastAsia"/>
        </w:rPr>
        <w:t>医</w:t>
      </w:r>
      <w:r>
        <w:rPr>
          <w:rFonts w:hint="eastAsia"/>
        </w:rPr>
        <w:t>院，鼓励发展特色专科医院。</w:t>
      </w:r>
    </w:p>
    <w:p w14:paraId="3C400898" w14:textId="05FE032A" w:rsidR="00675508" w:rsidRDefault="005763D9">
      <w:pPr>
        <w:pStyle w:val="affffff"/>
      </w:pPr>
      <w:r>
        <w:rPr>
          <w:rFonts w:hint="eastAsia"/>
        </w:rPr>
        <w:t>建设</w:t>
      </w:r>
      <w:r>
        <w:rPr>
          <w:rFonts w:hint="eastAsia"/>
        </w:rPr>
        <w:t>符合标准的基础综合性</w:t>
      </w:r>
      <w:r>
        <w:rPr>
          <w:rFonts w:hint="eastAsia"/>
        </w:rPr>
        <w:t>文化</w:t>
      </w:r>
      <w:r>
        <w:rPr>
          <w:rFonts w:hint="eastAsia"/>
        </w:rPr>
        <w:t>服务中心</w:t>
      </w:r>
      <w:r>
        <w:rPr>
          <w:rFonts w:hint="eastAsia"/>
        </w:rPr>
        <w:t>，建设篮球场、乒乓球等体育活动设施。</w:t>
      </w:r>
    </w:p>
    <w:p w14:paraId="7F9687DB" w14:textId="7CCC2850" w:rsidR="00675508" w:rsidRDefault="005763D9">
      <w:pPr>
        <w:pStyle w:val="affffff"/>
      </w:pPr>
      <w:r>
        <w:rPr>
          <w:rFonts w:hint="eastAsia"/>
        </w:rPr>
        <w:t>建设养老照料中心等社会</w:t>
      </w:r>
      <w:r>
        <w:rPr>
          <w:rFonts w:hint="eastAsia"/>
        </w:rPr>
        <w:t>福利</w:t>
      </w:r>
      <w:r>
        <w:rPr>
          <w:rFonts w:hint="eastAsia"/>
        </w:rPr>
        <w:t>设施及社会综合服务设施。</w:t>
      </w:r>
    </w:p>
    <w:p w14:paraId="4CE6D831" w14:textId="77777777" w:rsidR="00675508" w:rsidRDefault="005763D9">
      <w:pPr>
        <w:pStyle w:val="affffff"/>
      </w:pPr>
      <w:r>
        <w:rPr>
          <w:rFonts w:hint="eastAsia"/>
        </w:rPr>
        <w:t>建设城市大脑、城市客厅、步行商业街、全民健身中心、城市绿道、公共图书馆等现代化城市标准配</w:t>
      </w:r>
      <w:r>
        <w:rPr>
          <w:rFonts w:hint="eastAsia"/>
        </w:rPr>
        <w:t>置</w:t>
      </w:r>
      <w:r>
        <w:rPr>
          <w:rFonts w:ascii="黑体" w:eastAsia="黑体" w:hint="eastAsia"/>
        </w:rPr>
        <w:t>。</w:t>
      </w:r>
    </w:p>
    <w:p w14:paraId="4F009E8D" w14:textId="77777777" w:rsidR="00675508" w:rsidRDefault="005763D9">
      <w:pPr>
        <w:pStyle w:val="a5"/>
        <w:spacing w:before="156" w:after="156"/>
      </w:pPr>
      <w:r>
        <w:rPr>
          <w:rFonts w:hint="eastAsia"/>
        </w:rPr>
        <w:t>公共服务</w:t>
      </w:r>
    </w:p>
    <w:p w14:paraId="65CF5D63" w14:textId="77777777" w:rsidR="00675508" w:rsidRDefault="005763D9">
      <w:pPr>
        <w:pStyle w:val="a6"/>
        <w:spacing w:before="156" w:after="156"/>
        <w:ind w:left="0"/>
      </w:pPr>
      <w:r>
        <w:rPr>
          <w:rFonts w:hint="eastAsia"/>
        </w:rPr>
        <w:t>基本要求</w:t>
      </w:r>
    </w:p>
    <w:p w14:paraId="5F3E9AD2" w14:textId="77777777" w:rsidR="00675508" w:rsidRDefault="005763D9">
      <w:pPr>
        <w:pStyle w:val="afff0"/>
      </w:pPr>
      <w:r>
        <w:t>坚持以人为本的理念，从城市发展</w:t>
      </w:r>
      <w:r>
        <w:rPr>
          <w:rFonts w:hint="eastAsia"/>
        </w:rPr>
        <w:t>“</w:t>
      </w:r>
      <w:r>
        <w:t>重物质、重数量</w:t>
      </w:r>
      <w:r>
        <w:rPr>
          <w:rFonts w:hint="eastAsia"/>
        </w:rPr>
        <w:t>”</w:t>
      </w:r>
      <w:r>
        <w:t xml:space="preserve"> </w:t>
      </w:r>
      <w:r>
        <w:t>向</w:t>
      </w:r>
      <w:r>
        <w:rPr>
          <w:rFonts w:hint="eastAsia"/>
        </w:rPr>
        <w:t>“</w:t>
      </w:r>
      <w:r>
        <w:t>重人文、重质量</w:t>
      </w:r>
      <w:r>
        <w:rPr>
          <w:rFonts w:hint="eastAsia"/>
        </w:rPr>
        <w:t>”</w:t>
      </w:r>
      <w:r>
        <w:t>转变，以</w:t>
      </w:r>
      <w:r>
        <w:rPr>
          <w:rFonts w:hint="eastAsia"/>
        </w:rPr>
        <w:t>“</w:t>
      </w:r>
      <w:r>
        <w:t>城的现代化</w:t>
      </w:r>
      <w:r>
        <w:rPr>
          <w:rFonts w:hint="eastAsia"/>
        </w:rPr>
        <w:t>”</w:t>
      </w:r>
      <w:r>
        <w:t>促进</w:t>
      </w:r>
      <w:r>
        <w:rPr>
          <w:rFonts w:hint="eastAsia"/>
        </w:rPr>
        <w:t>“</w:t>
      </w:r>
      <w:r>
        <w:t>人的现代化</w:t>
      </w:r>
      <w:r>
        <w:rPr>
          <w:rFonts w:hint="eastAsia"/>
        </w:rPr>
        <w:t>”</w:t>
      </w:r>
      <w:r>
        <w:t>，提升人民群众幸福感、获得感、安全感</w:t>
      </w:r>
      <w:r>
        <w:rPr>
          <w:rFonts w:hint="eastAsia"/>
        </w:rPr>
        <w:t>。</w:t>
      </w:r>
    </w:p>
    <w:p w14:paraId="7FC64DCA" w14:textId="77777777" w:rsidR="00675508" w:rsidRDefault="005763D9">
      <w:pPr>
        <w:pStyle w:val="a6"/>
        <w:spacing w:before="156" w:after="156"/>
        <w:ind w:left="0"/>
      </w:pPr>
      <w:r>
        <w:rPr>
          <w:rFonts w:hint="eastAsia"/>
        </w:rPr>
        <w:t>学有所教</w:t>
      </w:r>
    </w:p>
    <w:p w14:paraId="75A346F9" w14:textId="77777777" w:rsidR="00675508" w:rsidRDefault="005763D9">
      <w:pPr>
        <w:pStyle w:val="affffff"/>
      </w:pPr>
      <w:r>
        <w:rPr>
          <w:rFonts w:hint="eastAsia"/>
        </w:rPr>
        <w:t>全面普及学前教育，基本实现普惠性幼儿园向常住人口全覆盖。</w:t>
      </w:r>
    </w:p>
    <w:p w14:paraId="13E6C3C2" w14:textId="77777777" w:rsidR="00675508" w:rsidRDefault="005763D9">
      <w:pPr>
        <w:pStyle w:val="affffff"/>
      </w:pPr>
      <w:r>
        <w:rPr>
          <w:rFonts w:hint="eastAsia"/>
        </w:rPr>
        <w:t>全面普及义务教育，实现义务教育普惠优质可及。</w:t>
      </w:r>
    </w:p>
    <w:p w14:paraId="16F0A25A" w14:textId="77777777" w:rsidR="00675508" w:rsidRDefault="005763D9">
      <w:pPr>
        <w:pStyle w:val="a6"/>
        <w:spacing w:before="156" w:after="156"/>
        <w:ind w:left="0"/>
      </w:pPr>
      <w:r>
        <w:rPr>
          <w:rFonts w:hint="eastAsia"/>
        </w:rPr>
        <w:t>劳有所得</w:t>
      </w:r>
    </w:p>
    <w:p w14:paraId="28910501" w14:textId="77777777" w:rsidR="00675508" w:rsidRDefault="005763D9">
      <w:pPr>
        <w:pStyle w:val="affffff"/>
      </w:pPr>
      <w:r>
        <w:rPr>
          <w:rFonts w:hint="eastAsia"/>
        </w:rPr>
        <w:t>加强居民素质教育与职业技能培训。</w:t>
      </w:r>
    </w:p>
    <w:p w14:paraId="5E79B494" w14:textId="77777777" w:rsidR="00675508" w:rsidRDefault="005763D9">
      <w:pPr>
        <w:pStyle w:val="affffff"/>
      </w:pPr>
      <w:r>
        <w:rPr>
          <w:rFonts w:hint="eastAsia"/>
        </w:rPr>
        <w:t>为有就业创业需求的劳动年龄人口提供职业介绍、职业指导和创业开业指导等服务；为就业困难人员和零就业家庭提供就业援助。</w:t>
      </w:r>
    </w:p>
    <w:p w14:paraId="7E117AF6" w14:textId="77777777" w:rsidR="00675508" w:rsidRDefault="005763D9">
      <w:pPr>
        <w:pStyle w:val="affffff"/>
      </w:pPr>
      <w:r>
        <w:rPr>
          <w:rFonts w:hint="eastAsia"/>
        </w:rPr>
        <w:t>为有见习意愿的离校未就业高校毕业生和失业青年提供见习岗位。</w:t>
      </w:r>
    </w:p>
    <w:p w14:paraId="7FA73077" w14:textId="77777777" w:rsidR="00675508" w:rsidRDefault="005763D9">
      <w:pPr>
        <w:pStyle w:val="affffff"/>
      </w:pPr>
      <w:r>
        <w:rPr>
          <w:rFonts w:hint="eastAsia"/>
        </w:rPr>
        <w:t>开展劳动关系协调、劳动人事争议调解、维权等权益保护活动。</w:t>
      </w:r>
    </w:p>
    <w:p w14:paraId="4BFB443C" w14:textId="77777777" w:rsidR="00675508" w:rsidRDefault="005763D9">
      <w:pPr>
        <w:pStyle w:val="a6"/>
        <w:spacing w:before="156" w:after="156"/>
        <w:ind w:left="0"/>
      </w:pPr>
      <w:r>
        <w:rPr>
          <w:rFonts w:hint="eastAsia"/>
        </w:rPr>
        <w:t>病有所医</w:t>
      </w:r>
    </w:p>
    <w:p w14:paraId="01758725" w14:textId="77777777" w:rsidR="00675508" w:rsidRDefault="005763D9">
      <w:pPr>
        <w:pStyle w:val="affffff"/>
      </w:pPr>
      <w:r>
        <w:rPr>
          <w:rFonts w:hint="eastAsia"/>
        </w:rPr>
        <w:t>建立健全基本公共卫生服务体系。</w:t>
      </w:r>
    </w:p>
    <w:p w14:paraId="14CE45A6" w14:textId="77777777" w:rsidR="00675508" w:rsidRDefault="005763D9">
      <w:pPr>
        <w:pStyle w:val="affffff"/>
      </w:pPr>
      <w:r>
        <w:rPr>
          <w:rFonts w:hint="eastAsia"/>
        </w:rPr>
        <w:t>建立统一、规范的居民健康档案，提供计划免疫、传染病防治及儿童、孕产妇、老年人保健等基本公共卫生服务。</w:t>
      </w:r>
    </w:p>
    <w:p w14:paraId="4852B56A" w14:textId="77777777" w:rsidR="00675508" w:rsidRDefault="005763D9">
      <w:pPr>
        <w:pStyle w:val="affffff"/>
      </w:pPr>
      <w:r>
        <w:rPr>
          <w:rFonts w:hint="eastAsia"/>
        </w:rPr>
        <w:t>提供健康教育、健康咨询、健康科普等服务。</w:t>
      </w:r>
    </w:p>
    <w:p w14:paraId="28068D1F" w14:textId="77777777" w:rsidR="00675508" w:rsidRDefault="005763D9">
      <w:pPr>
        <w:pStyle w:val="affffff"/>
      </w:pPr>
      <w:r>
        <w:rPr>
          <w:rFonts w:hint="eastAsia"/>
        </w:rPr>
        <w:t>基本实现全体居民参保基本医疗保险。</w:t>
      </w:r>
    </w:p>
    <w:p w14:paraId="1E60A5BF" w14:textId="77777777" w:rsidR="00675508" w:rsidRDefault="005763D9">
      <w:pPr>
        <w:pStyle w:val="a6"/>
        <w:spacing w:before="156" w:after="156"/>
        <w:ind w:left="0"/>
      </w:pPr>
      <w:r>
        <w:rPr>
          <w:rFonts w:hint="eastAsia"/>
        </w:rPr>
        <w:t>老有所养</w:t>
      </w:r>
    </w:p>
    <w:p w14:paraId="7CC34ECC" w14:textId="3F337EE5" w:rsidR="00675508" w:rsidRDefault="005763D9">
      <w:pPr>
        <w:pStyle w:val="affffff"/>
      </w:pPr>
      <w:r>
        <w:rPr>
          <w:rFonts w:hint="eastAsia"/>
        </w:rPr>
        <w:t>建设与当地需求匹配的</w:t>
      </w:r>
      <w:r>
        <w:rPr>
          <w:rFonts w:hint="eastAsia"/>
        </w:rPr>
        <w:t>养老机构、</w:t>
      </w:r>
      <w:r>
        <w:rPr>
          <w:rFonts w:hint="eastAsia"/>
        </w:rPr>
        <w:t>居家养老照料中心</w:t>
      </w:r>
      <w:r>
        <w:rPr>
          <w:rFonts w:hint="eastAsia"/>
        </w:rPr>
        <w:t>、社区照料中心，</w:t>
      </w:r>
      <w:r>
        <w:rPr>
          <w:rFonts w:hint="eastAsia"/>
        </w:rPr>
        <w:t>保障基本养老服务。</w:t>
      </w:r>
    </w:p>
    <w:p w14:paraId="6BB2F413" w14:textId="77777777" w:rsidR="00675508" w:rsidRDefault="005763D9">
      <w:pPr>
        <w:pStyle w:val="affffff"/>
      </w:pPr>
      <w:r>
        <w:rPr>
          <w:rFonts w:hint="eastAsia"/>
        </w:rPr>
        <w:t>开展老年人健康管理，每年为</w:t>
      </w:r>
      <w:r>
        <w:rPr>
          <w:rFonts w:hint="eastAsia"/>
        </w:rPr>
        <w:t>6</w:t>
      </w:r>
      <w:r>
        <w:t>5</w:t>
      </w:r>
      <w:r>
        <w:rPr>
          <w:rFonts w:hint="eastAsia"/>
        </w:rPr>
        <w:t>岁及以上常住居民提供生活方式和健康状况评估、体格检查、健康指导等服务。</w:t>
      </w:r>
    </w:p>
    <w:p w14:paraId="4B4A626E" w14:textId="77777777" w:rsidR="00675508" w:rsidRDefault="005763D9">
      <w:pPr>
        <w:pStyle w:val="a6"/>
        <w:spacing w:before="156" w:after="156"/>
        <w:ind w:left="0"/>
      </w:pPr>
      <w:r>
        <w:rPr>
          <w:rFonts w:hint="eastAsia"/>
        </w:rPr>
        <w:t>住有所居</w:t>
      </w:r>
    </w:p>
    <w:p w14:paraId="7FAEF498" w14:textId="77777777" w:rsidR="00675508" w:rsidRDefault="005763D9">
      <w:pPr>
        <w:pStyle w:val="affffff"/>
      </w:pPr>
      <w:r>
        <w:rPr>
          <w:rFonts w:hint="eastAsia"/>
        </w:rPr>
        <w:t>建立健全公租房保障制度，为符合条件的城镇住房、收入困难家庭提供公租房。</w:t>
      </w:r>
    </w:p>
    <w:p w14:paraId="75EA54DD" w14:textId="77777777" w:rsidR="00675508" w:rsidRDefault="005763D9">
      <w:pPr>
        <w:pStyle w:val="affffff"/>
      </w:pPr>
      <w:r>
        <w:rPr>
          <w:rFonts w:hint="eastAsia"/>
        </w:rPr>
        <w:t>持续提升住房建设水平，有序推进城市有机更新和危旧房排查治理，大力推广绿色建筑，加强住房保障，实现住有所居、安居无虞。</w:t>
      </w:r>
    </w:p>
    <w:p w14:paraId="39C6A6FC" w14:textId="77777777" w:rsidR="00675508" w:rsidRDefault="005763D9">
      <w:pPr>
        <w:pStyle w:val="a5"/>
        <w:spacing w:before="156" w:after="156"/>
      </w:pPr>
      <w:r>
        <w:rPr>
          <w:rFonts w:hint="eastAsia"/>
        </w:rPr>
        <w:t>文体建设</w:t>
      </w:r>
    </w:p>
    <w:p w14:paraId="1500DF66" w14:textId="77777777" w:rsidR="00675508" w:rsidRDefault="005763D9">
      <w:pPr>
        <w:pStyle w:val="a6"/>
        <w:spacing w:before="156" w:after="156"/>
        <w:ind w:left="0"/>
      </w:pPr>
      <w:r>
        <w:rPr>
          <w:rFonts w:hint="eastAsia"/>
        </w:rPr>
        <w:lastRenderedPageBreak/>
        <w:t>基本要求</w:t>
      </w:r>
    </w:p>
    <w:p w14:paraId="5D871B54" w14:textId="77777777" w:rsidR="00675508" w:rsidRDefault="005763D9">
      <w:pPr>
        <w:pStyle w:val="afff0"/>
      </w:pPr>
      <w:r>
        <w:t>注重挖掘城市文化内涵</w:t>
      </w:r>
      <w:r>
        <w:rPr>
          <w:rFonts w:hint="eastAsia"/>
        </w:rPr>
        <w:t>，彰显小城市历史文化个性。</w:t>
      </w:r>
    </w:p>
    <w:p w14:paraId="2330461A" w14:textId="77777777" w:rsidR="00675508" w:rsidRDefault="005763D9">
      <w:pPr>
        <w:pStyle w:val="a6"/>
        <w:spacing w:before="156" w:after="156"/>
        <w:ind w:left="0"/>
      </w:pPr>
      <w:r>
        <w:rPr>
          <w:rFonts w:hint="eastAsia"/>
        </w:rPr>
        <w:t>公共文化服务</w:t>
      </w:r>
    </w:p>
    <w:p w14:paraId="0DFE0C18" w14:textId="230BFA4D" w:rsidR="00675508" w:rsidRDefault="005763D9">
      <w:pPr>
        <w:pStyle w:val="affffff"/>
      </w:pPr>
      <w:r>
        <w:t>加强对</w:t>
      </w:r>
      <w:r>
        <w:rPr>
          <w:rFonts w:hint="eastAsia"/>
        </w:rPr>
        <w:t>历史文化遗产的保护和传承</w:t>
      </w:r>
      <w:r>
        <w:rPr>
          <w:rFonts w:hint="eastAsia"/>
        </w:rPr>
        <w:t>、</w:t>
      </w:r>
      <w:r>
        <w:t>活化利用，塑造独特城市风貌</w:t>
      </w:r>
      <w:r>
        <w:rPr>
          <w:rFonts w:hint="eastAsia"/>
        </w:rPr>
        <w:t>。</w:t>
      </w:r>
    </w:p>
    <w:p w14:paraId="6622B47B" w14:textId="77777777" w:rsidR="00675508" w:rsidRDefault="005763D9">
      <w:pPr>
        <w:pStyle w:val="affffff"/>
      </w:pPr>
      <w:r>
        <w:t>组织开展形式多样、内涵丰富的</w:t>
      </w:r>
      <w:r>
        <w:rPr>
          <w:rFonts w:hint="eastAsia"/>
        </w:rPr>
        <w:t>惠民演出等</w:t>
      </w:r>
      <w:r>
        <w:t>文化活动</w:t>
      </w:r>
      <w:r>
        <w:rPr>
          <w:rFonts w:hint="eastAsia"/>
        </w:rPr>
        <w:t>。</w:t>
      </w:r>
    </w:p>
    <w:p w14:paraId="5C72C2A0" w14:textId="77777777" w:rsidR="00675508" w:rsidRDefault="005763D9">
      <w:pPr>
        <w:pStyle w:val="affffff"/>
      </w:pPr>
      <w:r>
        <w:rPr>
          <w:rFonts w:hint="eastAsia"/>
        </w:rPr>
        <w:t>建设省定一级或以上综合文化站，</w:t>
      </w:r>
      <w:r>
        <w:t>提高人均公共文化设施享有面积</w:t>
      </w:r>
      <w:r>
        <w:rPr>
          <w:rFonts w:hint="eastAsia"/>
        </w:rPr>
        <w:t>，</w:t>
      </w:r>
      <w:r>
        <w:t>文体设施向农村地区延伸覆盖</w:t>
      </w:r>
      <w:r>
        <w:rPr>
          <w:rFonts w:hint="eastAsia"/>
        </w:rPr>
        <w:t>。</w:t>
      </w:r>
    </w:p>
    <w:p w14:paraId="39A15C33" w14:textId="77777777" w:rsidR="00675508" w:rsidRDefault="005763D9">
      <w:pPr>
        <w:pStyle w:val="affffff"/>
      </w:pPr>
      <w:r>
        <w:t>加快全龄友好城镇建设，深入推进文明城镇创建。</w:t>
      </w:r>
    </w:p>
    <w:p w14:paraId="7E5AF5D4" w14:textId="77777777" w:rsidR="00675508" w:rsidRDefault="005763D9">
      <w:pPr>
        <w:pStyle w:val="a6"/>
        <w:spacing w:before="156" w:after="156"/>
        <w:ind w:left="0"/>
      </w:pPr>
      <w:r>
        <w:rPr>
          <w:rFonts w:hint="eastAsia"/>
        </w:rPr>
        <w:t>公共体育服务</w:t>
      </w:r>
    </w:p>
    <w:p w14:paraId="0295B60A" w14:textId="77777777" w:rsidR="00675508" w:rsidRDefault="005763D9">
      <w:pPr>
        <w:pStyle w:val="afff0"/>
      </w:pPr>
      <w:r>
        <w:rPr>
          <w:rFonts w:hint="eastAsia"/>
        </w:rPr>
        <w:t>提供科学健身指导、健身知识、群众健身活动和比赛等服务，免费提供公园、绿地等公共场所全民健身器材。</w:t>
      </w:r>
    </w:p>
    <w:p w14:paraId="44754006" w14:textId="77777777" w:rsidR="00675508" w:rsidRDefault="005763D9">
      <w:pPr>
        <w:pStyle w:val="a5"/>
        <w:spacing w:before="156" w:after="156"/>
      </w:pPr>
      <w:r>
        <w:rPr>
          <w:rFonts w:hint="eastAsia"/>
        </w:rPr>
        <w:t>生态环境</w:t>
      </w:r>
    </w:p>
    <w:p w14:paraId="61260E55" w14:textId="77777777" w:rsidR="00675508" w:rsidRDefault="005763D9">
      <w:pPr>
        <w:pStyle w:val="a6"/>
        <w:spacing w:before="156" w:after="156"/>
        <w:ind w:left="0"/>
      </w:pPr>
      <w:r>
        <w:rPr>
          <w:rFonts w:hint="eastAsia"/>
        </w:rPr>
        <w:t>基本要求</w:t>
      </w:r>
    </w:p>
    <w:p w14:paraId="0C00AFCB" w14:textId="77777777" w:rsidR="00675508" w:rsidRDefault="005763D9">
      <w:pPr>
        <w:pStyle w:val="afff0"/>
      </w:pPr>
      <w:r>
        <w:rPr>
          <w:rFonts w:hint="eastAsia"/>
        </w:rPr>
        <w:t>注重保护城市生态，美化城市环境，防治城市污染。</w:t>
      </w:r>
    </w:p>
    <w:p w14:paraId="1164BB37" w14:textId="77777777" w:rsidR="00675508" w:rsidRDefault="005763D9">
      <w:pPr>
        <w:pStyle w:val="a6"/>
        <w:spacing w:before="156" w:after="156"/>
        <w:ind w:left="0"/>
      </w:pPr>
      <w:r>
        <w:rPr>
          <w:rFonts w:hint="eastAsia"/>
        </w:rPr>
        <w:t>环境保护</w:t>
      </w:r>
    </w:p>
    <w:p w14:paraId="606EF6DC" w14:textId="77777777" w:rsidR="00675508" w:rsidRDefault="005763D9">
      <w:pPr>
        <w:pStyle w:val="affffff"/>
      </w:pPr>
      <w:r>
        <w:t>保障环境卫生</w:t>
      </w:r>
      <w:r>
        <w:rPr>
          <w:rFonts w:hint="eastAsia"/>
        </w:rPr>
        <w:t>，提升空气环境质量。</w:t>
      </w:r>
    </w:p>
    <w:p w14:paraId="1C013383" w14:textId="77777777" w:rsidR="00675508" w:rsidRDefault="005763D9">
      <w:pPr>
        <w:pStyle w:val="affffff"/>
      </w:pPr>
      <w:r>
        <w:t>保护河流水体，保障饮用水安全</w:t>
      </w:r>
      <w:r>
        <w:rPr>
          <w:rFonts w:hint="eastAsia"/>
        </w:rPr>
        <w:t>，各类水体达到相应水体功能区要求。</w:t>
      </w:r>
    </w:p>
    <w:p w14:paraId="7521D70B" w14:textId="77777777" w:rsidR="00675508" w:rsidRDefault="005763D9">
      <w:pPr>
        <w:pStyle w:val="affffff"/>
      </w:pPr>
      <w:r>
        <w:rPr>
          <w:rFonts w:hint="eastAsia"/>
        </w:rPr>
        <w:t>加强生物多样性保护，提高森林覆盖率</w:t>
      </w:r>
      <w:r>
        <w:t>，海岛地区保护近海海域水质，平原地区落实耕地保护。</w:t>
      </w:r>
    </w:p>
    <w:p w14:paraId="2E43B284" w14:textId="77777777" w:rsidR="00675508" w:rsidRDefault="005763D9">
      <w:pPr>
        <w:pStyle w:val="a6"/>
        <w:spacing w:before="156" w:after="156"/>
        <w:ind w:left="0"/>
      </w:pPr>
      <w:r>
        <w:rPr>
          <w:rFonts w:hint="eastAsia"/>
        </w:rPr>
        <w:t>污染防治</w:t>
      </w:r>
    </w:p>
    <w:p w14:paraId="76242C9E" w14:textId="77777777" w:rsidR="00675508" w:rsidRDefault="005763D9">
      <w:pPr>
        <w:pStyle w:val="affffff"/>
      </w:pPr>
      <w:r>
        <w:rPr>
          <w:rFonts w:hint="eastAsia"/>
        </w:rPr>
        <w:t>工业企业生产过程中产生的废水、废气、噪声、固体废物等污染物达标排放。</w:t>
      </w:r>
    </w:p>
    <w:p w14:paraId="64D0B237" w14:textId="77777777" w:rsidR="00675508" w:rsidRDefault="005763D9">
      <w:pPr>
        <w:pStyle w:val="affffff"/>
      </w:pPr>
      <w:r>
        <w:t>规范城镇生活污水的处理，推进农村生活污水的治理</w:t>
      </w:r>
      <w:r>
        <w:rPr>
          <w:rFonts w:hint="eastAsia"/>
        </w:rPr>
        <w:t>。</w:t>
      </w:r>
    </w:p>
    <w:p w14:paraId="3551DBE5" w14:textId="77777777" w:rsidR="00675508" w:rsidRDefault="005763D9">
      <w:pPr>
        <w:pStyle w:val="affffff"/>
      </w:pPr>
      <w:r>
        <w:t>注意防治空气污染，降低化石能源消费，注重防控农业面源污染</w:t>
      </w:r>
      <w:r>
        <w:rPr>
          <w:rFonts w:hint="eastAsia"/>
        </w:rPr>
        <w:t>。</w:t>
      </w:r>
    </w:p>
    <w:p w14:paraId="206DB9F5" w14:textId="77777777" w:rsidR="00675508" w:rsidRDefault="005763D9">
      <w:pPr>
        <w:pStyle w:val="affffff"/>
      </w:pPr>
      <w:r>
        <w:t>建设覆盖全镇的垃圾分类收集清运网络</w:t>
      </w:r>
      <w:r>
        <w:rPr>
          <w:rFonts w:hint="eastAsia"/>
        </w:rPr>
        <w:t>。</w:t>
      </w:r>
    </w:p>
    <w:p w14:paraId="2C83B6B5" w14:textId="77777777" w:rsidR="00675508" w:rsidRDefault="005763D9">
      <w:pPr>
        <w:pStyle w:val="a6"/>
        <w:spacing w:before="156" w:after="156"/>
        <w:ind w:left="0"/>
      </w:pPr>
      <w:r>
        <w:rPr>
          <w:rFonts w:hint="eastAsia"/>
        </w:rPr>
        <w:t>环境美化</w:t>
      </w:r>
    </w:p>
    <w:p w14:paraId="54051B43" w14:textId="77777777" w:rsidR="00675508" w:rsidRDefault="005763D9">
      <w:pPr>
        <w:pStyle w:val="affffff"/>
      </w:pPr>
      <w:r>
        <w:rPr>
          <w:rFonts w:hint="eastAsia"/>
        </w:rPr>
        <w:t>对山体、森林、湿地、水体、植被等自然资源进行生态保育。</w:t>
      </w:r>
    </w:p>
    <w:p w14:paraId="62F3CD8D" w14:textId="77777777" w:rsidR="00675508" w:rsidRDefault="005763D9">
      <w:pPr>
        <w:pStyle w:val="affffff"/>
      </w:pPr>
      <w:r>
        <w:t>建设高品质绿地公园，有条件的开展绿道建设，营造小城市优美的生态环境</w:t>
      </w:r>
      <w:r>
        <w:rPr>
          <w:rFonts w:hint="eastAsia"/>
        </w:rPr>
        <w:t>。</w:t>
      </w:r>
    </w:p>
    <w:p w14:paraId="3E218FDC" w14:textId="77777777" w:rsidR="00675508" w:rsidRDefault="005763D9">
      <w:pPr>
        <w:pStyle w:val="affffff"/>
      </w:pPr>
      <w:r>
        <w:rPr>
          <w:rFonts w:hint="eastAsia"/>
        </w:rPr>
        <w:t>建成环境美、生活美、产业美、人文美、治理美的美丽城镇省级样板。</w:t>
      </w:r>
    </w:p>
    <w:p w14:paraId="2898CB82" w14:textId="77777777" w:rsidR="00675508" w:rsidRDefault="005763D9">
      <w:pPr>
        <w:pStyle w:val="a5"/>
        <w:spacing w:before="156" w:after="156"/>
      </w:pPr>
      <w:r>
        <w:rPr>
          <w:rFonts w:hint="eastAsia"/>
        </w:rPr>
        <w:t>基层治理</w:t>
      </w:r>
    </w:p>
    <w:p w14:paraId="08C3F2E0" w14:textId="77777777" w:rsidR="00675508" w:rsidRDefault="005763D9">
      <w:pPr>
        <w:pStyle w:val="a6"/>
        <w:spacing w:before="156" w:after="156"/>
        <w:ind w:left="0"/>
      </w:pPr>
      <w:r>
        <w:rPr>
          <w:rFonts w:hint="eastAsia"/>
        </w:rPr>
        <w:t>基本要求</w:t>
      </w:r>
    </w:p>
    <w:p w14:paraId="60493B23" w14:textId="77777777" w:rsidR="00675508" w:rsidRDefault="005763D9">
      <w:pPr>
        <w:pStyle w:val="afff0"/>
      </w:pPr>
      <w:r>
        <w:t>坚持人民城市人民建、人民管，注重科学化、精细化、智慧化建设管理</w:t>
      </w:r>
      <w:r>
        <w:rPr>
          <w:rFonts w:hint="eastAsia"/>
        </w:rPr>
        <w:t>。</w:t>
      </w:r>
    </w:p>
    <w:p w14:paraId="746E9DA8" w14:textId="77777777" w:rsidR="00675508" w:rsidRDefault="005763D9">
      <w:pPr>
        <w:pStyle w:val="a6"/>
        <w:spacing w:before="156" w:after="156"/>
        <w:ind w:left="0"/>
      </w:pPr>
      <w:r>
        <w:rPr>
          <w:rFonts w:hint="eastAsia"/>
        </w:rPr>
        <w:t>治理和谐</w:t>
      </w:r>
    </w:p>
    <w:p w14:paraId="52A31E1B" w14:textId="77777777" w:rsidR="00675508" w:rsidRDefault="005763D9">
      <w:pPr>
        <w:pStyle w:val="affffff"/>
      </w:pPr>
      <w:r>
        <w:lastRenderedPageBreak/>
        <w:t>完善城市治理结构，</w:t>
      </w:r>
      <w:r>
        <w:rPr>
          <w:rFonts w:hint="eastAsia"/>
        </w:rPr>
        <w:t>坚持发展新时代“枫桥经验”，以党建为引领推动自治、德治、法治融合发展，建成共建、共治、共享社会治理格局。</w:t>
      </w:r>
    </w:p>
    <w:p w14:paraId="56C6D72F" w14:textId="77777777" w:rsidR="00675508" w:rsidRDefault="005763D9">
      <w:pPr>
        <w:pStyle w:val="affffff"/>
      </w:pPr>
      <w:r>
        <w:t>提高城市运营、资源配置效率和安全管理能力。</w:t>
      </w:r>
    </w:p>
    <w:p w14:paraId="253A1D10" w14:textId="1171BCA7" w:rsidR="00675508" w:rsidRDefault="005763D9">
      <w:pPr>
        <w:pStyle w:val="affffff"/>
      </w:pPr>
      <w:r>
        <w:t>推动治理领域数字化改革，进一步</w:t>
      </w:r>
      <w:r>
        <w:rPr>
          <w:rFonts w:hint="eastAsia"/>
        </w:rPr>
        <w:t>推进政务服务“</w:t>
      </w:r>
      <w:r>
        <w:rPr>
          <w:rFonts w:hint="eastAsia"/>
        </w:rPr>
        <w:t>一网通办</w:t>
      </w:r>
      <w:r>
        <w:rPr>
          <w:rFonts w:hint="eastAsia"/>
        </w:rPr>
        <w:t>”</w:t>
      </w:r>
      <w:r>
        <w:t>，加快实现整体智治，让</w:t>
      </w:r>
      <w:r>
        <w:t>“</w:t>
      </w:r>
      <w:r>
        <w:t>数字红利</w:t>
      </w:r>
      <w:r>
        <w:t>”</w:t>
      </w:r>
      <w:r>
        <w:t>带动小城市居民生活质量得到根本性</w:t>
      </w:r>
      <w:r>
        <w:t>改善</w:t>
      </w:r>
      <w:r>
        <w:t>和提升。</w:t>
      </w:r>
    </w:p>
    <w:p w14:paraId="4179B35F" w14:textId="77777777" w:rsidR="00675508" w:rsidRDefault="005763D9">
      <w:pPr>
        <w:pStyle w:val="affffff"/>
      </w:pPr>
      <w:r>
        <w:t>加大配套改革力度、提升基层社会治</w:t>
      </w:r>
      <w:r>
        <w:t>理能力，不断满足城乡居民对美好生活的向往，加快构建和谐社会。</w:t>
      </w:r>
    </w:p>
    <w:p w14:paraId="74E32511" w14:textId="77777777" w:rsidR="00675508" w:rsidRDefault="005763D9">
      <w:pPr>
        <w:pStyle w:val="a4"/>
        <w:spacing w:before="312" w:after="312"/>
      </w:pPr>
      <w:r>
        <w:rPr>
          <w:rFonts w:hint="eastAsia"/>
        </w:rPr>
        <w:t>培育</w:t>
      </w:r>
      <w:r>
        <w:t>管理</w:t>
      </w:r>
    </w:p>
    <w:p w14:paraId="4911EA0C" w14:textId="77777777" w:rsidR="00675508" w:rsidRDefault="005763D9">
      <w:pPr>
        <w:pStyle w:val="a5"/>
        <w:spacing w:before="156" w:after="156"/>
      </w:pPr>
      <w:r>
        <w:rPr>
          <w:rFonts w:hint="eastAsia"/>
        </w:rPr>
        <w:t>概述</w:t>
      </w:r>
    </w:p>
    <w:p w14:paraId="4F4CA55A" w14:textId="535F04A5" w:rsidR="00675508" w:rsidRDefault="005763D9">
      <w:pPr>
        <w:pStyle w:val="afff0"/>
      </w:pPr>
      <w:r>
        <w:rPr>
          <w:rFonts w:hint="eastAsia"/>
        </w:rPr>
        <w:t>小城市培育以三年行动计划为一个周期开展，在整个培育建设过程中，各培育单位积极配合监测统计并接受</w:t>
      </w:r>
      <w:r>
        <w:rPr>
          <w:rFonts w:hint="eastAsia"/>
        </w:rPr>
        <w:t>监督</w:t>
      </w:r>
      <w:r>
        <w:rPr>
          <w:rFonts w:hint="eastAsia"/>
        </w:rPr>
        <w:t>考核。</w:t>
      </w:r>
    </w:p>
    <w:p w14:paraId="4A70431D" w14:textId="77777777" w:rsidR="00675508" w:rsidRDefault="005763D9">
      <w:pPr>
        <w:pStyle w:val="a5"/>
        <w:spacing w:before="156" w:after="156"/>
      </w:pPr>
      <w:r>
        <w:rPr>
          <w:rFonts w:hint="eastAsia"/>
        </w:rPr>
        <w:t>工作计划制度</w:t>
      </w:r>
    </w:p>
    <w:p w14:paraId="4FCB8C12" w14:textId="77777777" w:rsidR="00675508" w:rsidRDefault="005763D9">
      <w:pPr>
        <w:pStyle w:val="afff0"/>
      </w:pPr>
      <w:r>
        <w:rPr>
          <w:rFonts w:hint="eastAsia"/>
        </w:rPr>
        <w:t>制定小城市培育试点三年行动计划及年度计划与目标，明确培育的主要目标，凝练培育的重点任务，提出培育的保障措施，根据考核要求设定具体指标目标，梳理培育期间重点建设项目。</w:t>
      </w:r>
    </w:p>
    <w:p w14:paraId="4EC974E4" w14:textId="77777777" w:rsidR="00675508" w:rsidRDefault="005763D9">
      <w:pPr>
        <w:pStyle w:val="a5"/>
        <w:spacing w:before="156" w:after="156"/>
      </w:pPr>
      <w:r>
        <w:t>统计</w:t>
      </w:r>
      <w:r>
        <w:rPr>
          <w:rFonts w:hint="eastAsia"/>
        </w:rPr>
        <w:t>制度</w:t>
      </w:r>
    </w:p>
    <w:p w14:paraId="21962D51" w14:textId="77777777" w:rsidR="00675508" w:rsidRDefault="005763D9">
      <w:pPr>
        <w:pStyle w:val="afff0"/>
      </w:pPr>
      <w:r>
        <w:rPr>
          <w:rFonts w:hint="eastAsia"/>
        </w:rPr>
        <w:t>依据</w:t>
      </w:r>
      <w:r>
        <w:t>相应统计规范</w:t>
      </w:r>
      <w:r>
        <w:rPr>
          <w:rFonts w:hint="eastAsia"/>
        </w:rPr>
        <w:t>、统计</w:t>
      </w:r>
      <w:r>
        <w:t>口径</w:t>
      </w:r>
      <w:r>
        <w:rPr>
          <w:rFonts w:hint="eastAsia"/>
        </w:rPr>
        <w:t>，</w:t>
      </w:r>
      <w:r>
        <w:t>建立统计上报工作制度，明确统计工作责任</w:t>
      </w:r>
      <w:r>
        <w:rPr>
          <w:rFonts w:hint="eastAsia"/>
        </w:rPr>
        <w:t>人</w:t>
      </w:r>
      <w:r>
        <w:t>，定期对统计人员进行培训。</w:t>
      </w:r>
    </w:p>
    <w:p w14:paraId="195531C7" w14:textId="77777777" w:rsidR="00675508" w:rsidRDefault="005763D9">
      <w:pPr>
        <w:pStyle w:val="a5"/>
        <w:spacing w:before="156" w:after="156"/>
      </w:pPr>
      <w:r>
        <w:t>年度</w:t>
      </w:r>
      <w:r>
        <w:rPr>
          <w:rFonts w:hint="eastAsia"/>
        </w:rPr>
        <w:t>和季度监测</w:t>
      </w:r>
    </w:p>
    <w:p w14:paraId="74635F5B" w14:textId="77777777" w:rsidR="00675508" w:rsidRDefault="005763D9">
      <w:pPr>
        <w:pStyle w:val="afff0"/>
        <w:sectPr w:rsidR="00675508">
          <w:pgSz w:w="11906" w:h="16838"/>
          <w:pgMar w:top="567" w:right="1134" w:bottom="1134" w:left="1418" w:header="1418" w:footer="1134" w:gutter="0"/>
          <w:pgNumType w:start="1"/>
          <w:cols w:space="425"/>
          <w:formProt w:val="0"/>
          <w:docGrid w:type="lines" w:linePitch="312"/>
        </w:sectPr>
      </w:pPr>
      <w:r>
        <w:rPr>
          <w:rFonts w:hint="eastAsia"/>
        </w:rPr>
        <w:t>小城市依据三年行动计划和年度计划，对标对表，开展季度监测和年度分析。及时总结先进经验及基层治理典型案例，适时开展群众满意度调查，并对存在的问题采取针对性的改进措施</w:t>
      </w:r>
      <w:r>
        <w:rPr>
          <w:rFonts w:hint="eastAsia"/>
        </w:rPr>
        <w:t>。</w:t>
      </w:r>
    </w:p>
    <w:p w14:paraId="234E0B83" w14:textId="77777777" w:rsidR="00675508" w:rsidRDefault="00675508">
      <w:pPr>
        <w:pStyle w:val="af5"/>
        <w:ind w:left="0"/>
      </w:pPr>
    </w:p>
    <w:p w14:paraId="041C7856" w14:textId="77777777" w:rsidR="00675508" w:rsidRDefault="005763D9">
      <w:pPr>
        <w:pStyle w:val="af8"/>
      </w:pPr>
      <w:r>
        <w:br/>
      </w:r>
      <w:r>
        <w:rPr>
          <w:rFonts w:hint="eastAsia"/>
        </w:rPr>
        <w:t>（资料性）小城市培育指标体系</w:t>
      </w:r>
    </w:p>
    <w:p w14:paraId="53412341" w14:textId="77777777" w:rsidR="00675508" w:rsidRDefault="005763D9">
      <w:pPr>
        <w:pStyle w:val="afff0"/>
      </w:pPr>
      <w:r>
        <w:rPr>
          <w:rFonts w:hint="eastAsia"/>
        </w:rPr>
        <w:t>表</w:t>
      </w:r>
      <w:r>
        <w:rPr>
          <w:rFonts w:hint="eastAsia"/>
        </w:rPr>
        <w:t>A.1</w:t>
      </w:r>
      <w:r>
        <w:rPr>
          <w:rFonts w:hint="eastAsia"/>
        </w:rPr>
        <w:t>给出了小城市培育指标体系。</w:t>
      </w:r>
    </w:p>
    <w:p w14:paraId="04F24E4E" w14:textId="77777777" w:rsidR="00675508" w:rsidRDefault="005763D9">
      <w:pPr>
        <w:pStyle w:val="af7"/>
        <w:numPr>
          <w:ilvl w:val="0"/>
          <w:numId w:val="0"/>
        </w:numPr>
        <w:spacing w:before="156" w:after="156"/>
      </w:pPr>
      <w:r>
        <w:rPr>
          <w:rFonts w:hint="eastAsia"/>
        </w:rPr>
        <w:t>表</w:t>
      </w:r>
      <w:r>
        <w:rPr>
          <w:rFonts w:hint="eastAsia"/>
        </w:rPr>
        <w:t xml:space="preserve">A.1  </w:t>
      </w:r>
      <w:r>
        <w:rPr>
          <w:rFonts w:hint="eastAsia"/>
        </w:rPr>
        <w:t>小城市培育指标体系</w:t>
      </w:r>
    </w:p>
    <w:tbl>
      <w:tblPr>
        <w:tblW w:w="14912" w:type="dxa"/>
        <w:tblLayout w:type="fixed"/>
        <w:tblLook w:val="04A0" w:firstRow="1" w:lastRow="0" w:firstColumn="1" w:lastColumn="0" w:noHBand="0" w:noVBand="1"/>
      </w:tblPr>
      <w:tblGrid>
        <w:gridCol w:w="666"/>
        <w:gridCol w:w="698"/>
        <w:gridCol w:w="1676"/>
        <w:gridCol w:w="1536"/>
        <w:gridCol w:w="1118"/>
        <w:gridCol w:w="1536"/>
        <w:gridCol w:w="1118"/>
        <w:gridCol w:w="6564"/>
      </w:tblGrid>
      <w:tr w:rsidR="00675508" w14:paraId="77B8E6CC" w14:textId="77777777">
        <w:trPr>
          <w:trHeight w:val="630"/>
          <w:tblHead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5EB2CA12" w14:textId="77777777" w:rsidR="00675508" w:rsidRDefault="005763D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类别</w:t>
            </w:r>
          </w:p>
        </w:tc>
        <w:tc>
          <w:tcPr>
            <w:tcW w:w="698" w:type="dxa"/>
            <w:tcBorders>
              <w:top w:val="single" w:sz="4" w:space="0" w:color="auto"/>
              <w:left w:val="nil"/>
              <w:bottom w:val="single" w:sz="4" w:space="0" w:color="auto"/>
              <w:right w:val="single" w:sz="4" w:space="0" w:color="auto"/>
            </w:tcBorders>
            <w:shd w:val="clear" w:color="auto" w:fill="auto"/>
            <w:vAlign w:val="center"/>
          </w:tcPr>
          <w:p w14:paraId="0BFEF62D" w14:textId="77777777" w:rsidR="00675508" w:rsidRDefault="005763D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序号</w:t>
            </w:r>
          </w:p>
        </w:tc>
        <w:tc>
          <w:tcPr>
            <w:tcW w:w="1676" w:type="dxa"/>
            <w:tcBorders>
              <w:top w:val="single" w:sz="4" w:space="0" w:color="auto"/>
              <w:left w:val="nil"/>
              <w:bottom w:val="single" w:sz="4" w:space="0" w:color="auto"/>
              <w:right w:val="single" w:sz="4" w:space="0" w:color="auto"/>
            </w:tcBorders>
            <w:shd w:val="clear" w:color="auto" w:fill="auto"/>
            <w:vAlign w:val="center"/>
          </w:tcPr>
          <w:p w14:paraId="4F36C376" w14:textId="77777777" w:rsidR="00675508" w:rsidRDefault="005763D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指</w:t>
            </w:r>
            <w:r>
              <w:rPr>
                <w:rFonts w:ascii="宋体" w:hAnsi="宋体" w:cs="宋体" w:hint="eastAsia"/>
                <w:bCs/>
                <w:color w:val="000000"/>
                <w:kern w:val="0"/>
                <w:sz w:val="18"/>
                <w:szCs w:val="18"/>
              </w:rPr>
              <w:t xml:space="preserve">  </w:t>
            </w:r>
            <w:r>
              <w:rPr>
                <w:rFonts w:ascii="宋体" w:hAnsi="宋体" w:cs="宋体" w:hint="eastAsia"/>
                <w:bCs/>
                <w:color w:val="000000"/>
                <w:kern w:val="0"/>
                <w:sz w:val="18"/>
                <w:szCs w:val="18"/>
              </w:rPr>
              <w:t>标</w:t>
            </w:r>
          </w:p>
        </w:tc>
        <w:tc>
          <w:tcPr>
            <w:tcW w:w="1536" w:type="dxa"/>
            <w:tcBorders>
              <w:top w:val="single" w:sz="4" w:space="0" w:color="auto"/>
              <w:left w:val="nil"/>
              <w:bottom w:val="single" w:sz="4" w:space="0" w:color="auto"/>
              <w:right w:val="single" w:sz="4" w:space="0" w:color="auto"/>
            </w:tcBorders>
            <w:shd w:val="clear" w:color="auto" w:fill="auto"/>
            <w:vAlign w:val="center"/>
          </w:tcPr>
          <w:p w14:paraId="02F558AB" w14:textId="77777777" w:rsidR="00675508" w:rsidRDefault="005763D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一类小城市</w:t>
            </w:r>
          </w:p>
        </w:tc>
        <w:tc>
          <w:tcPr>
            <w:tcW w:w="1118" w:type="dxa"/>
            <w:tcBorders>
              <w:top w:val="single" w:sz="4" w:space="0" w:color="auto"/>
              <w:left w:val="nil"/>
              <w:bottom w:val="single" w:sz="4" w:space="0" w:color="auto"/>
              <w:right w:val="single" w:sz="4" w:space="0" w:color="auto"/>
            </w:tcBorders>
            <w:shd w:val="clear" w:color="auto" w:fill="auto"/>
            <w:vAlign w:val="center"/>
          </w:tcPr>
          <w:p w14:paraId="19574096" w14:textId="77777777" w:rsidR="00675508" w:rsidRDefault="005763D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二类小城市</w:t>
            </w:r>
          </w:p>
        </w:tc>
        <w:tc>
          <w:tcPr>
            <w:tcW w:w="1536" w:type="dxa"/>
            <w:tcBorders>
              <w:top w:val="single" w:sz="4" w:space="0" w:color="auto"/>
              <w:left w:val="nil"/>
              <w:bottom w:val="single" w:sz="4" w:space="0" w:color="auto"/>
              <w:right w:val="single" w:sz="4" w:space="0" w:color="auto"/>
            </w:tcBorders>
            <w:shd w:val="clear" w:color="auto" w:fill="auto"/>
            <w:vAlign w:val="center"/>
          </w:tcPr>
          <w:p w14:paraId="43557144" w14:textId="77777777" w:rsidR="00675508" w:rsidRDefault="005763D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三类小城市</w:t>
            </w:r>
          </w:p>
        </w:tc>
        <w:tc>
          <w:tcPr>
            <w:tcW w:w="1118" w:type="dxa"/>
            <w:tcBorders>
              <w:top w:val="single" w:sz="4" w:space="0" w:color="auto"/>
              <w:left w:val="nil"/>
              <w:bottom w:val="single" w:sz="4" w:space="0" w:color="auto"/>
              <w:right w:val="single" w:sz="4" w:space="0" w:color="auto"/>
            </w:tcBorders>
            <w:shd w:val="clear" w:color="auto" w:fill="auto"/>
            <w:vAlign w:val="center"/>
          </w:tcPr>
          <w:p w14:paraId="3FE72614" w14:textId="77777777" w:rsidR="00675508" w:rsidRDefault="005763D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单位</w:t>
            </w:r>
          </w:p>
        </w:tc>
        <w:tc>
          <w:tcPr>
            <w:tcW w:w="6564" w:type="dxa"/>
            <w:tcBorders>
              <w:top w:val="single" w:sz="4" w:space="0" w:color="auto"/>
              <w:left w:val="nil"/>
              <w:bottom w:val="single" w:sz="4" w:space="0" w:color="auto"/>
              <w:right w:val="single" w:sz="4" w:space="0" w:color="auto"/>
            </w:tcBorders>
            <w:shd w:val="clear" w:color="auto" w:fill="auto"/>
            <w:vAlign w:val="center"/>
          </w:tcPr>
          <w:p w14:paraId="21ACA815" w14:textId="77777777" w:rsidR="00675508" w:rsidRDefault="005763D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指标说明</w:t>
            </w:r>
          </w:p>
        </w:tc>
      </w:tr>
      <w:tr w:rsidR="00675508" w14:paraId="7385D596" w14:textId="77777777">
        <w:trPr>
          <w:trHeight w:val="315"/>
        </w:trPr>
        <w:tc>
          <w:tcPr>
            <w:tcW w:w="666" w:type="dxa"/>
            <w:vMerge w:val="restart"/>
            <w:tcBorders>
              <w:top w:val="nil"/>
              <w:left w:val="single" w:sz="4" w:space="0" w:color="auto"/>
              <w:bottom w:val="single" w:sz="4" w:space="0" w:color="000000"/>
              <w:right w:val="single" w:sz="4" w:space="0" w:color="auto"/>
            </w:tcBorders>
            <w:shd w:val="clear" w:color="auto" w:fill="auto"/>
            <w:vAlign w:val="center"/>
          </w:tcPr>
          <w:p w14:paraId="0B7B10A8" w14:textId="77777777" w:rsidR="00675508" w:rsidRDefault="005763D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经济发展</w:t>
            </w:r>
          </w:p>
        </w:tc>
        <w:tc>
          <w:tcPr>
            <w:tcW w:w="698" w:type="dxa"/>
            <w:tcBorders>
              <w:top w:val="nil"/>
              <w:left w:val="nil"/>
              <w:bottom w:val="single" w:sz="4" w:space="0" w:color="auto"/>
              <w:right w:val="single" w:sz="4" w:space="0" w:color="auto"/>
            </w:tcBorders>
            <w:shd w:val="clear" w:color="auto" w:fill="auto"/>
            <w:vAlign w:val="center"/>
          </w:tcPr>
          <w:p w14:paraId="0B3AA9EB"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676" w:type="dxa"/>
            <w:tcBorders>
              <w:top w:val="nil"/>
              <w:left w:val="nil"/>
              <w:bottom w:val="single" w:sz="4" w:space="0" w:color="auto"/>
              <w:right w:val="single" w:sz="4" w:space="0" w:color="auto"/>
            </w:tcBorders>
            <w:shd w:val="clear" w:color="auto" w:fill="auto"/>
            <w:vAlign w:val="center"/>
          </w:tcPr>
          <w:p w14:paraId="64954847"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规上工业企业亩均税收</w:t>
            </w:r>
          </w:p>
        </w:tc>
        <w:tc>
          <w:tcPr>
            <w:tcW w:w="4190" w:type="dxa"/>
            <w:gridSpan w:val="3"/>
            <w:tcBorders>
              <w:top w:val="single" w:sz="4" w:space="0" w:color="auto"/>
              <w:left w:val="nil"/>
              <w:bottom w:val="single" w:sz="4" w:space="0" w:color="auto"/>
              <w:right w:val="single" w:sz="4" w:space="0" w:color="auto"/>
            </w:tcBorders>
            <w:shd w:val="clear" w:color="auto" w:fill="auto"/>
            <w:vAlign w:val="center"/>
          </w:tcPr>
          <w:p w14:paraId="4E02B691"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1118" w:type="dxa"/>
            <w:tcBorders>
              <w:top w:val="nil"/>
              <w:left w:val="nil"/>
              <w:bottom w:val="single" w:sz="4" w:space="0" w:color="auto"/>
              <w:right w:val="single" w:sz="4" w:space="0" w:color="auto"/>
            </w:tcBorders>
            <w:shd w:val="clear" w:color="auto" w:fill="auto"/>
            <w:vAlign w:val="center"/>
          </w:tcPr>
          <w:p w14:paraId="5922AC4B"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r>
              <w:rPr>
                <w:rFonts w:ascii="宋体" w:hAnsi="宋体" w:cs="宋体" w:hint="eastAsia"/>
                <w:color w:val="000000"/>
                <w:kern w:val="0"/>
                <w:sz w:val="18"/>
                <w:szCs w:val="18"/>
              </w:rPr>
              <w:t>/</w:t>
            </w:r>
            <w:r>
              <w:rPr>
                <w:rFonts w:ascii="宋体" w:hAnsi="宋体" w:cs="宋体" w:hint="eastAsia"/>
                <w:color w:val="000000"/>
                <w:kern w:val="0"/>
                <w:sz w:val="18"/>
                <w:szCs w:val="18"/>
              </w:rPr>
              <w:t>亩</w:t>
            </w:r>
          </w:p>
        </w:tc>
        <w:tc>
          <w:tcPr>
            <w:tcW w:w="6564" w:type="dxa"/>
            <w:tcBorders>
              <w:top w:val="nil"/>
              <w:left w:val="nil"/>
              <w:bottom w:val="single" w:sz="4" w:space="0" w:color="auto"/>
              <w:right w:val="single" w:sz="4" w:space="0" w:color="auto"/>
            </w:tcBorders>
            <w:shd w:val="clear" w:color="auto" w:fill="auto"/>
            <w:vAlign w:val="center"/>
          </w:tcPr>
          <w:p w14:paraId="2238AE5C" w14:textId="77777777"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镇域内规上工业企业税收除以规上工业企业用地。</w:t>
            </w:r>
          </w:p>
        </w:tc>
      </w:tr>
      <w:tr w:rsidR="00675508" w14:paraId="6F7DADF1" w14:textId="77777777">
        <w:trPr>
          <w:trHeight w:val="315"/>
        </w:trPr>
        <w:tc>
          <w:tcPr>
            <w:tcW w:w="666" w:type="dxa"/>
            <w:vMerge/>
            <w:tcBorders>
              <w:top w:val="nil"/>
              <w:left w:val="single" w:sz="4" w:space="0" w:color="auto"/>
              <w:bottom w:val="single" w:sz="4" w:space="0" w:color="000000"/>
              <w:right w:val="single" w:sz="4" w:space="0" w:color="auto"/>
            </w:tcBorders>
            <w:vAlign w:val="center"/>
          </w:tcPr>
          <w:p w14:paraId="705FD759" w14:textId="77777777" w:rsidR="00675508" w:rsidRDefault="00675508">
            <w:pPr>
              <w:widowControl/>
              <w:jc w:val="left"/>
              <w:rPr>
                <w:rFonts w:ascii="宋体" w:hAnsi="宋体" w:cs="宋体"/>
                <w:bCs/>
                <w:color w:val="000000"/>
                <w:kern w:val="0"/>
                <w:sz w:val="18"/>
                <w:szCs w:val="18"/>
              </w:rPr>
            </w:pPr>
          </w:p>
        </w:tc>
        <w:tc>
          <w:tcPr>
            <w:tcW w:w="698" w:type="dxa"/>
            <w:tcBorders>
              <w:top w:val="nil"/>
              <w:left w:val="nil"/>
              <w:bottom w:val="single" w:sz="4" w:space="0" w:color="auto"/>
              <w:right w:val="single" w:sz="4" w:space="0" w:color="auto"/>
            </w:tcBorders>
            <w:shd w:val="clear" w:color="auto" w:fill="auto"/>
            <w:vAlign w:val="center"/>
          </w:tcPr>
          <w:p w14:paraId="27D554EA"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676" w:type="dxa"/>
            <w:tcBorders>
              <w:top w:val="nil"/>
              <w:left w:val="nil"/>
              <w:bottom w:val="single" w:sz="4" w:space="0" w:color="auto"/>
              <w:right w:val="single" w:sz="4" w:space="0" w:color="auto"/>
            </w:tcBorders>
            <w:shd w:val="clear" w:color="auto" w:fill="auto"/>
            <w:vAlign w:val="center"/>
          </w:tcPr>
          <w:p w14:paraId="3E2757EB"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每万名劳动力中研发人员</w:t>
            </w:r>
          </w:p>
        </w:tc>
        <w:tc>
          <w:tcPr>
            <w:tcW w:w="4190" w:type="dxa"/>
            <w:gridSpan w:val="3"/>
            <w:tcBorders>
              <w:top w:val="single" w:sz="4" w:space="0" w:color="auto"/>
              <w:left w:val="nil"/>
              <w:bottom w:val="single" w:sz="4" w:space="0" w:color="auto"/>
              <w:right w:val="single" w:sz="4" w:space="0" w:color="auto"/>
            </w:tcBorders>
            <w:shd w:val="clear" w:color="auto" w:fill="auto"/>
            <w:vAlign w:val="center"/>
          </w:tcPr>
          <w:p w14:paraId="0664B415"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148</w:t>
            </w:r>
          </w:p>
        </w:tc>
        <w:tc>
          <w:tcPr>
            <w:tcW w:w="1118" w:type="dxa"/>
            <w:tcBorders>
              <w:top w:val="nil"/>
              <w:left w:val="nil"/>
              <w:bottom w:val="single" w:sz="4" w:space="0" w:color="auto"/>
              <w:right w:val="single" w:sz="4" w:space="0" w:color="auto"/>
            </w:tcBorders>
            <w:shd w:val="clear" w:color="auto" w:fill="auto"/>
            <w:vAlign w:val="center"/>
          </w:tcPr>
          <w:p w14:paraId="605D37B5"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6564" w:type="dxa"/>
            <w:tcBorders>
              <w:top w:val="nil"/>
              <w:left w:val="nil"/>
              <w:bottom w:val="single" w:sz="4" w:space="0" w:color="auto"/>
              <w:right w:val="single" w:sz="4" w:space="0" w:color="auto"/>
            </w:tcBorders>
            <w:shd w:val="clear" w:color="auto" w:fill="auto"/>
            <w:vAlign w:val="center"/>
          </w:tcPr>
          <w:p w14:paraId="732F0FCA" w14:textId="77777777"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镇域内研发人员总数除以镇域内劳动力总数</w:t>
            </w:r>
            <w:r>
              <w:rPr>
                <w:rFonts w:ascii="宋体" w:hAnsi="宋体" w:cs="宋体" w:hint="eastAsia"/>
                <w:color w:val="000000"/>
                <w:kern w:val="0"/>
                <w:sz w:val="18"/>
                <w:szCs w:val="18"/>
              </w:rPr>
              <w:t>*10000</w:t>
            </w:r>
            <w:r>
              <w:rPr>
                <w:rFonts w:ascii="宋体" w:hAnsi="宋体" w:cs="宋体" w:hint="eastAsia"/>
                <w:color w:val="000000"/>
                <w:kern w:val="0"/>
                <w:sz w:val="18"/>
                <w:szCs w:val="18"/>
              </w:rPr>
              <w:t>。</w:t>
            </w:r>
          </w:p>
        </w:tc>
      </w:tr>
      <w:tr w:rsidR="00675508" w14:paraId="0475EC5C" w14:textId="77777777">
        <w:trPr>
          <w:trHeight w:val="630"/>
        </w:trPr>
        <w:tc>
          <w:tcPr>
            <w:tcW w:w="666" w:type="dxa"/>
            <w:vMerge/>
            <w:tcBorders>
              <w:top w:val="nil"/>
              <w:left w:val="single" w:sz="4" w:space="0" w:color="auto"/>
              <w:bottom w:val="single" w:sz="4" w:space="0" w:color="000000"/>
              <w:right w:val="single" w:sz="4" w:space="0" w:color="auto"/>
            </w:tcBorders>
            <w:vAlign w:val="center"/>
          </w:tcPr>
          <w:p w14:paraId="4386F69A" w14:textId="77777777" w:rsidR="00675508" w:rsidRDefault="00675508">
            <w:pPr>
              <w:widowControl/>
              <w:jc w:val="left"/>
              <w:rPr>
                <w:rFonts w:ascii="宋体" w:hAnsi="宋体" w:cs="宋体"/>
                <w:bCs/>
                <w:color w:val="000000"/>
                <w:kern w:val="0"/>
                <w:sz w:val="18"/>
                <w:szCs w:val="18"/>
              </w:rPr>
            </w:pPr>
          </w:p>
        </w:tc>
        <w:tc>
          <w:tcPr>
            <w:tcW w:w="698" w:type="dxa"/>
            <w:tcBorders>
              <w:top w:val="nil"/>
              <w:left w:val="nil"/>
              <w:bottom w:val="single" w:sz="4" w:space="0" w:color="auto"/>
              <w:right w:val="single" w:sz="4" w:space="0" w:color="auto"/>
            </w:tcBorders>
            <w:shd w:val="clear" w:color="auto" w:fill="auto"/>
            <w:vAlign w:val="center"/>
          </w:tcPr>
          <w:p w14:paraId="2BAF5C1F"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676" w:type="dxa"/>
            <w:tcBorders>
              <w:top w:val="nil"/>
              <w:left w:val="nil"/>
              <w:bottom w:val="single" w:sz="4" w:space="0" w:color="auto"/>
              <w:right w:val="single" w:sz="4" w:space="0" w:color="auto"/>
            </w:tcBorders>
            <w:shd w:val="clear" w:color="auto" w:fill="auto"/>
            <w:vAlign w:val="center"/>
          </w:tcPr>
          <w:p w14:paraId="016DD381"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地区生产总值</w:t>
            </w:r>
          </w:p>
        </w:tc>
        <w:tc>
          <w:tcPr>
            <w:tcW w:w="1536" w:type="dxa"/>
            <w:tcBorders>
              <w:top w:val="nil"/>
              <w:left w:val="nil"/>
              <w:bottom w:val="single" w:sz="4" w:space="0" w:color="auto"/>
              <w:right w:val="single" w:sz="4" w:space="0" w:color="auto"/>
            </w:tcBorders>
            <w:shd w:val="clear" w:color="auto" w:fill="auto"/>
            <w:vAlign w:val="center"/>
          </w:tcPr>
          <w:p w14:paraId="6D579EDA"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180</w:t>
            </w:r>
          </w:p>
        </w:tc>
        <w:tc>
          <w:tcPr>
            <w:tcW w:w="1118" w:type="dxa"/>
            <w:tcBorders>
              <w:top w:val="nil"/>
              <w:left w:val="nil"/>
              <w:bottom w:val="single" w:sz="4" w:space="0" w:color="auto"/>
              <w:right w:val="single" w:sz="4" w:space="0" w:color="auto"/>
            </w:tcBorders>
            <w:shd w:val="clear" w:color="auto" w:fill="auto"/>
            <w:vAlign w:val="center"/>
          </w:tcPr>
          <w:p w14:paraId="55760ABB"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85</w:t>
            </w:r>
          </w:p>
        </w:tc>
        <w:tc>
          <w:tcPr>
            <w:tcW w:w="1536" w:type="dxa"/>
            <w:tcBorders>
              <w:top w:val="nil"/>
              <w:left w:val="nil"/>
              <w:bottom w:val="single" w:sz="4" w:space="0" w:color="auto"/>
              <w:right w:val="single" w:sz="4" w:space="0" w:color="auto"/>
            </w:tcBorders>
            <w:shd w:val="clear" w:color="auto" w:fill="auto"/>
            <w:vAlign w:val="center"/>
          </w:tcPr>
          <w:p w14:paraId="2C867EC7" w14:textId="7F420DB2" w:rsidR="00675508" w:rsidRDefault="005763D9">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1118" w:type="dxa"/>
            <w:tcBorders>
              <w:top w:val="nil"/>
              <w:left w:val="nil"/>
              <w:bottom w:val="single" w:sz="4" w:space="0" w:color="auto"/>
              <w:right w:val="single" w:sz="4" w:space="0" w:color="auto"/>
            </w:tcBorders>
            <w:shd w:val="clear" w:color="auto" w:fill="auto"/>
            <w:vAlign w:val="center"/>
          </w:tcPr>
          <w:p w14:paraId="3EBA5FC6"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亿元</w:t>
            </w:r>
          </w:p>
        </w:tc>
        <w:tc>
          <w:tcPr>
            <w:tcW w:w="6564" w:type="dxa"/>
            <w:tcBorders>
              <w:top w:val="nil"/>
              <w:left w:val="nil"/>
              <w:bottom w:val="single" w:sz="4" w:space="0" w:color="auto"/>
              <w:right w:val="single" w:sz="4" w:space="0" w:color="auto"/>
            </w:tcBorders>
            <w:shd w:val="clear" w:color="auto" w:fill="auto"/>
            <w:vAlign w:val="center"/>
          </w:tcPr>
          <w:p w14:paraId="0EF913B6" w14:textId="77777777"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全镇范围所有常住单位在一年内生产的商品与服务的最终价值。</w:t>
            </w:r>
          </w:p>
        </w:tc>
      </w:tr>
      <w:tr w:rsidR="00675508" w14:paraId="44878ECD" w14:textId="77777777">
        <w:trPr>
          <w:trHeight w:val="315"/>
        </w:trPr>
        <w:tc>
          <w:tcPr>
            <w:tcW w:w="666" w:type="dxa"/>
            <w:vMerge/>
            <w:tcBorders>
              <w:top w:val="nil"/>
              <w:left w:val="single" w:sz="4" w:space="0" w:color="auto"/>
              <w:bottom w:val="single" w:sz="4" w:space="0" w:color="000000"/>
              <w:right w:val="single" w:sz="4" w:space="0" w:color="auto"/>
            </w:tcBorders>
            <w:vAlign w:val="center"/>
          </w:tcPr>
          <w:p w14:paraId="3AF94496" w14:textId="77777777" w:rsidR="00675508" w:rsidRDefault="00675508">
            <w:pPr>
              <w:widowControl/>
              <w:jc w:val="left"/>
              <w:rPr>
                <w:rFonts w:ascii="宋体" w:hAnsi="宋体" w:cs="宋体"/>
                <w:bCs/>
                <w:color w:val="000000"/>
                <w:kern w:val="0"/>
                <w:sz w:val="18"/>
                <w:szCs w:val="18"/>
              </w:rPr>
            </w:pPr>
          </w:p>
        </w:tc>
        <w:tc>
          <w:tcPr>
            <w:tcW w:w="698" w:type="dxa"/>
            <w:tcBorders>
              <w:top w:val="nil"/>
              <w:left w:val="nil"/>
              <w:bottom w:val="single" w:sz="4" w:space="0" w:color="auto"/>
              <w:right w:val="single" w:sz="4" w:space="0" w:color="auto"/>
            </w:tcBorders>
            <w:shd w:val="clear" w:color="auto" w:fill="auto"/>
            <w:vAlign w:val="center"/>
          </w:tcPr>
          <w:p w14:paraId="07C90D0E"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676" w:type="dxa"/>
            <w:tcBorders>
              <w:top w:val="nil"/>
              <w:left w:val="nil"/>
              <w:bottom w:val="single" w:sz="4" w:space="0" w:color="auto"/>
              <w:right w:val="single" w:sz="4" w:space="0" w:color="auto"/>
            </w:tcBorders>
            <w:shd w:val="clear" w:color="auto" w:fill="auto"/>
            <w:vAlign w:val="center"/>
          </w:tcPr>
          <w:p w14:paraId="47068E67"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二三产业占比</w:t>
            </w:r>
          </w:p>
        </w:tc>
        <w:tc>
          <w:tcPr>
            <w:tcW w:w="4190" w:type="dxa"/>
            <w:gridSpan w:val="3"/>
            <w:tcBorders>
              <w:top w:val="single" w:sz="4" w:space="0" w:color="auto"/>
              <w:left w:val="nil"/>
              <w:bottom w:val="single" w:sz="4" w:space="0" w:color="auto"/>
              <w:right w:val="single" w:sz="4" w:space="0" w:color="auto"/>
            </w:tcBorders>
            <w:shd w:val="clear" w:color="auto" w:fill="auto"/>
            <w:vAlign w:val="center"/>
          </w:tcPr>
          <w:p w14:paraId="6191E7B9"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94</w:t>
            </w:r>
          </w:p>
        </w:tc>
        <w:tc>
          <w:tcPr>
            <w:tcW w:w="1118" w:type="dxa"/>
            <w:tcBorders>
              <w:top w:val="nil"/>
              <w:left w:val="nil"/>
              <w:bottom w:val="single" w:sz="4" w:space="0" w:color="auto"/>
              <w:right w:val="single" w:sz="4" w:space="0" w:color="auto"/>
            </w:tcBorders>
            <w:shd w:val="clear" w:color="auto" w:fill="auto"/>
            <w:vAlign w:val="center"/>
          </w:tcPr>
          <w:p w14:paraId="35738A09"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64" w:type="dxa"/>
            <w:tcBorders>
              <w:top w:val="nil"/>
              <w:left w:val="nil"/>
              <w:bottom w:val="single" w:sz="4" w:space="0" w:color="auto"/>
              <w:right w:val="single" w:sz="4" w:space="0" w:color="auto"/>
            </w:tcBorders>
            <w:shd w:val="clear" w:color="auto" w:fill="auto"/>
            <w:vAlign w:val="center"/>
          </w:tcPr>
          <w:p w14:paraId="2C834F57" w14:textId="77777777"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全镇范围第二、三产业生产总值占</w:t>
            </w:r>
            <w:r>
              <w:rPr>
                <w:rFonts w:ascii="宋体" w:hAnsi="宋体" w:cs="宋体" w:hint="eastAsia"/>
                <w:color w:val="000000"/>
                <w:kern w:val="0"/>
                <w:sz w:val="18"/>
                <w:szCs w:val="18"/>
              </w:rPr>
              <w:t>GDP</w:t>
            </w:r>
            <w:r>
              <w:rPr>
                <w:rFonts w:ascii="宋体" w:hAnsi="宋体" w:cs="宋体" w:hint="eastAsia"/>
                <w:color w:val="000000"/>
                <w:kern w:val="0"/>
                <w:sz w:val="18"/>
                <w:szCs w:val="18"/>
              </w:rPr>
              <w:t>比重。</w:t>
            </w:r>
          </w:p>
        </w:tc>
      </w:tr>
      <w:tr w:rsidR="00675508" w14:paraId="0A7EC198" w14:textId="77777777">
        <w:trPr>
          <w:trHeight w:val="1575"/>
        </w:trPr>
        <w:tc>
          <w:tcPr>
            <w:tcW w:w="666" w:type="dxa"/>
            <w:vMerge w:val="restart"/>
            <w:tcBorders>
              <w:top w:val="nil"/>
              <w:left w:val="single" w:sz="4" w:space="0" w:color="auto"/>
              <w:bottom w:val="single" w:sz="4" w:space="0" w:color="000000"/>
              <w:right w:val="single" w:sz="4" w:space="0" w:color="auto"/>
            </w:tcBorders>
            <w:shd w:val="clear" w:color="auto" w:fill="auto"/>
            <w:vAlign w:val="center"/>
          </w:tcPr>
          <w:p w14:paraId="1F7E3248" w14:textId="77777777" w:rsidR="00675508" w:rsidRDefault="005763D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基础设施</w:t>
            </w:r>
          </w:p>
        </w:tc>
        <w:tc>
          <w:tcPr>
            <w:tcW w:w="698" w:type="dxa"/>
            <w:tcBorders>
              <w:top w:val="nil"/>
              <w:left w:val="nil"/>
              <w:bottom w:val="single" w:sz="4" w:space="0" w:color="auto"/>
              <w:right w:val="single" w:sz="4" w:space="0" w:color="auto"/>
            </w:tcBorders>
            <w:shd w:val="clear" w:color="auto" w:fill="auto"/>
            <w:vAlign w:val="center"/>
          </w:tcPr>
          <w:p w14:paraId="475BA589"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676" w:type="dxa"/>
            <w:tcBorders>
              <w:top w:val="nil"/>
              <w:left w:val="nil"/>
              <w:bottom w:val="single" w:sz="4" w:space="0" w:color="auto"/>
              <w:right w:val="single" w:sz="4" w:space="0" w:color="auto"/>
            </w:tcBorders>
            <w:shd w:val="clear" w:color="auto" w:fill="auto"/>
            <w:vAlign w:val="center"/>
          </w:tcPr>
          <w:p w14:paraId="21EA4726"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避灾安置场所总建筑面积</w:t>
            </w:r>
          </w:p>
        </w:tc>
        <w:tc>
          <w:tcPr>
            <w:tcW w:w="1536" w:type="dxa"/>
            <w:tcBorders>
              <w:top w:val="nil"/>
              <w:left w:val="nil"/>
              <w:bottom w:val="single" w:sz="4" w:space="0" w:color="auto"/>
              <w:right w:val="single" w:sz="4" w:space="0" w:color="auto"/>
            </w:tcBorders>
            <w:shd w:val="clear" w:color="auto" w:fill="auto"/>
            <w:vAlign w:val="center"/>
          </w:tcPr>
          <w:p w14:paraId="33B83022"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500</w:t>
            </w:r>
          </w:p>
        </w:tc>
        <w:tc>
          <w:tcPr>
            <w:tcW w:w="1118" w:type="dxa"/>
            <w:tcBorders>
              <w:top w:val="nil"/>
              <w:left w:val="nil"/>
              <w:bottom w:val="single" w:sz="4" w:space="0" w:color="auto"/>
              <w:right w:val="single" w:sz="4" w:space="0" w:color="auto"/>
            </w:tcBorders>
            <w:shd w:val="clear" w:color="auto" w:fill="auto"/>
            <w:vAlign w:val="center"/>
          </w:tcPr>
          <w:p w14:paraId="3C1B4C16"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350</w:t>
            </w:r>
          </w:p>
        </w:tc>
        <w:tc>
          <w:tcPr>
            <w:tcW w:w="1536" w:type="dxa"/>
            <w:tcBorders>
              <w:top w:val="nil"/>
              <w:left w:val="nil"/>
              <w:bottom w:val="single" w:sz="4" w:space="0" w:color="auto"/>
              <w:right w:val="single" w:sz="4" w:space="0" w:color="auto"/>
            </w:tcBorders>
            <w:shd w:val="clear" w:color="auto" w:fill="auto"/>
            <w:vAlign w:val="center"/>
          </w:tcPr>
          <w:p w14:paraId="7E42C99F"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300</w:t>
            </w:r>
          </w:p>
        </w:tc>
        <w:tc>
          <w:tcPr>
            <w:tcW w:w="1118" w:type="dxa"/>
            <w:tcBorders>
              <w:top w:val="nil"/>
              <w:left w:val="nil"/>
              <w:bottom w:val="single" w:sz="4" w:space="0" w:color="auto"/>
              <w:right w:val="single" w:sz="4" w:space="0" w:color="auto"/>
            </w:tcBorders>
            <w:shd w:val="clear" w:color="auto" w:fill="auto"/>
            <w:vAlign w:val="center"/>
          </w:tcPr>
          <w:p w14:paraId="633DCC99"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平方米</w:t>
            </w:r>
          </w:p>
        </w:tc>
        <w:tc>
          <w:tcPr>
            <w:tcW w:w="6564" w:type="dxa"/>
            <w:tcBorders>
              <w:top w:val="nil"/>
              <w:left w:val="nil"/>
              <w:bottom w:val="single" w:sz="4" w:space="0" w:color="auto"/>
              <w:right w:val="single" w:sz="4" w:space="0" w:color="auto"/>
            </w:tcBorders>
            <w:shd w:val="clear" w:color="auto" w:fill="auto"/>
            <w:vAlign w:val="center"/>
          </w:tcPr>
          <w:p w14:paraId="54DF02E4" w14:textId="77777777"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全镇范围内的避灾安置场所总建筑面积。避灾安置场所是由县级人民政府确认或组织建设，为受洪涝、风雹、台风、地震、滑坡、泥石流等自然灾害和突发公共事件影响、需要转移安置的当地群众及外</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来人员，无偿提供临时性避护和基本生活保障的场所。</w:t>
            </w:r>
          </w:p>
        </w:tc>
      </w:tr>
      <w:tr w:rsidR="00675508" w14:paraId="4A4C1CDD" w14:textId="77777777">
        <w:trPr>
          <w:trHeight w:val="630"/>
        </w:trPr>
        <w:tc>
          <w:tcPr>
            <w:tcW w:w="666" w:type="dxa"/>
            <w:vMerge/>
            <w:tcBorders>
              <w:top w:val="nil"/>
              <w:left w:val="single" w:sz="4" w:space="0" w:color="auto"/>
              <w:bottom w:val="single" w:sz="4" w:space="0" w:color="000000"/>
              <w:right w:val="single" w:sz="4" w:space="0" w:color="auto"/>
            </w:tcBorders>
            <w:vAlign w:val="center"/>
          </w:tcPr>
          <w:p w14:paraId="3BD592C0" w14:textId="77777777" w:rsidR="00675508" w:rsidRDefault="00675508">
            <w:pPr>
              <w:widowControl/>
              <w:jc w:val="left"/>
              <w:rPr>
                <w:rFonts w:ascii="宋体" w:hAnsi="宋体" w:cs="宋体"/>
                <w:bCs/>
                <w:color w:val="000000"/>
                <w:kern w:val="0"/>
                <w:sz w:val="18"/>
                <w:szCs w:val="18"/>
              </w:rPr>
            </w:pPr>
          </w:p>
        </w:tc>
        <w:tc>
          <w:tcPr>
            <w:tcW w:w="698" w:type="dxa"/>
            <w:tcBorders>
              <w:top w:val="nil"/>
              <w:left w:val="nil"/>
              <w:bottom w:val="single" w:sz="4" w:space="0" w:color="auto"/>
              <w:right w:val="single" w:sz="4" w:space="0" w:color="auto"/>
            </w:tcBorders>
            <w:shd w:val="clear" w:color="auto" w:fill="auto"/>
            <w:vAlign w:val="center"/>
          </w:tcPr>
          <w:p w14:paraId="0B6BA1E0"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676" w:type="dxa"/>
            <w:tcBorders>
              <w:top w:val="nil"/>
              <w:left w:val="nil"/>
              <w:bottom w:val="single" w:sz="4" w:space="0" w:color="auto"/>
              <w:right w:val="single" w:sz="4" w:space="0" w:color="auto"/>
            </w:tcBorders>
            <w:shd w:val="clear" w:color="auto" w:fill="auto"/>
            <w:vAlign w:val="center"/>
          </w:tcPr>
          <w:p w14:paraId="3B2DC4D9"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道路网密度</w:t>
            </w:r>
          </w:p>
        </w:tc>
        <w:tc>
          <w:tcPr>
            <w:tcW w:w="1536" w:type="dxa"/>
            <w:tcBorders>
              <w:top w:val="nil"/>
              <w:left w:val="nil"/>
              <w:bottom w:val="single" w:sz="4" w:space="0" w:color="auto"/>
              <w:right w:val="single" w:sz="4" w:space="0" w:color="auto"/>
            </w:tcBorders>
            <w:shd w:val="clear" w:color="auto" w:fill="auto"/>
            <w:vAlign w:val="center"/>
          </w:tcPr>
          <w:p w14:paraId="65E594B1" w14:textId="77777777" w:rsidR="00675508" w:rsidRDefault="005763D9">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118" w:type="dxa"/>
            <w:tcBorders>
              <w:top w:val="nil"/>
              <w:left w:val="nil"/>
              <w:bottom w:val="single" w:sz="4" w:space="0" w:color="auto"/>
              <w:right w:val="single" w:sz="4" w:space="0" w:color="auto"/>
            </w:tcBorders>
            <w:shd w:val="clear" w:color="auto" w:fill="auto"/>
            <w:vAlign w:val="center"/>
          </w:tcPr>
          <w:p w14:paraId="33863EAA" w14:textId="77777777" w:rsidR="00675508" w:rsidRDefault="005763D9">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536" w:type="dxa"/>
            <w:tcBorders>
              <w:top w:val="nil"/>
              <w:left w:val="nil"/>
              <w:bottom w:val="single" w:sz="4" w:space="0" w:color="auto"/>
              <w:right w:val="single" w:sz="4" w:space="0" w:color="auto"/>
            </w:tcBorders>
            <w:shd w:val="clear" w:color="auto" w:fill="auto"/>
            <w:vAlign w:val="center"/>
          </w:tcPr>
          <w:p w14:paraId="401EDCF8" w14:textId="77777777" w:rsidR="00675508" w:rsidRDefault="005763D9">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118" w:type="dxa"/>
            <w:tcBorders>
              <w:top w:val="nil"/>
              <w:left w:val="nil"/>
              <w:bottom w:val="single" w:sz="4" w:space="0" w:color="auto"/>
              <w:right w:val="single" w:sz="4" w:space="0" w:color="auto"/>
            </w:tcBorders>
            <w:shd w:val="clear" w:color="auto" w:fill="auto"/>
            <w:vAlign w:val="center"/>
          </w:tcPr>
          <w:p w14:paraId="7B0FEE6E"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千米</w:t>
            </w:r>
            <w:r>
              <w:rPr>
                <w:rFonts w:ascii="宋体" w:hAnsi="宋体" w:cs="宋体" w:hint="eastAsia"/>
                <w:color w:val="000000"/>
                <w:kern w:val="0"/>
                <w:sz w:val="18"/>
                <w:szCs w:val="18"/>
              </w:rPr>
              <w:t>/</w:t>
            </w:r>
            <w:r>
              <w:rPr>
                <w:rFonts w:ascii="宋体" w:hAnsi="宋体" w:cs="宋体" w:hint="eastAsia"/>
                <w:color w:val="000000"/>
                <w:kern w:val="0"/>
                <w:sz w:val="18"/>
                <w:szCs w:val="18"/>
              </w:rPr>
              <w:t>平方千米</w:t>
            </w:r>
          </w:p>
        </w:tc>
        <w:tc>
          <w:tcPr>
            <w:tcW w:w="6564" w:type="dxa"/>
            <w:tcBorders>
              <w:top w:val="nil"/>
              <w:left w:val="nil"/>
              <w:bottom w:val="single" w:sz="4" w:space="0" w:color="auto"/>
              <w:right w:val="single" w:sz="4" w:space="0" w:color="auto"/>
            </w:tcBorders>
            <w:shd w:val="clear" w:color="auto" w:fill="auto"/>
            <w:vAlign w:val="center"/>
          </w:tcPr>
          <w:p w14:paraId="2D3AF816" w14:textId="77777777"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道路网密度为城市道路总长度除以城市用地总面积。</w:t>
            </w:r>
          </w:p>
        </w:tc>
      </w:tr>
      <w:tr w:rsidR="00675508" w14:paraId="7DD4C4B6" w14:textId="77777777">
        <w:trPr>
          <w:trHeight w:val="315"/>
        </w:trPr>
        <w:tc>
          <w:tcPr>
            <w:tcW w:w="666" w:type="dxa"/>
            <w:vMerge/>
            <w:tcBorders>
              <w:top w:val="nil"/>
              <w:left w:val="single" w:sz="4" w:space="0" w:color="auto"/>
              <w:bottom w:val="single" w:sz="4" w:space="0" w:color="000000"/>
              <w:right w:val="single" w:sz="4" w:space="0" w:color="auto"/>
            </w:tcBorders>
            <w:vAlign w:val="center"/>
          </w:tcPr>
          <w:p w14:paraId="64FC1EF4" w14:textId="77777777" w:rsidR="00675508" w:rsidRDefault="00675508">
            <w:pPr>
              <w:widowControl/>
              <w:jc w:val="left"/>
              <w:rPr>
                <w:rFonts w:ascii="宋体" w:hAnsi="宋体" w:cs="宋体"/>
                <w:bCs/>
                <w:color w:val="000000"/>
                <w:kern w:val="0"/>
                <w:sz w:val="18"/>
                <w:szCs w:val="18"/>
              </w:rPr>
            </w:pPr>
          </w:p>
        </w:tc>
        <w:tc>
          <w:tcPr>
            <w:tcW w:w="698" w:type="dxa"/>
            <w:tcBorders>
              <w:top w:val="nil"/>
              <w:left w:val="nil"/>
              <w:bottom w:val="single" w:sz="4" w:space="0" w:color="auto"/>
              <w:right w:val="single" w:sz="4" w:space="0" w:color="auto"/>
            </w:tcBorders>
            <w:shd w:val="clear" w:color="auto" w:fill="auto"/>
            <w:vAlign w:val="center"/>
          </w:tcPr>
          <w:p w14:paraId="373C5A39"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676" w:type="dxa"/>
            <w:tcBorders>
              <w:top w:val="nil"/>
              <w:left w:val="nil"/>
              <w:bottom w:val="single" w:sz="4" w:space="0" w:color="auto"/>
              <w:right w:val="single" w:sz="4" w:space="0" w:color="auto"/>
            </w:tcBorders>
            <w:shd w:val="clear" w:color="auto" w:fill="auto"/>
            <w:vAlign w:val="center"/>
          </w:tcPr>
          <w:p w14:paraId="215DFF8C"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二乙及以上医院数量</w:t>
            </w:r>
          </w:p>
        </w:tc>
        <w:tc>
          <w:tcPr>
            <w:tcW w:w="4190" w:type="dxa"/>
            <w:gridSpan w:val="3"/>
            <w:tcBorders>
              <w:top w:val="single" w:sz="4" w:space="0" w:color="auto"/>
              <w:left w:val="nil"/>
              <w:bottom w:val="single" w:sz="4" w:space="0" w:color="auto"/>
              <w:right w:val="single" w:sz="4" w:space="0" w:color="auto"/>
            </w:tcBorders>
            <w:shd w:val="clear" w:color="auto" w:fill="auto"/>
            <w:vAlign w:val="center"/>
          </w:tcPr>
          <w:p w14:paraId="2E21523C"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18" w:type="dxa"/>
            <w:tcBorders>
              <w:top w:val="nil"/>
              <w:left w:val="nil"/>
              <w:bottom w:val="single" w:sz="4" w:space="0" w:color="auto"/>
              <w:right w:val="single" w:sz="4" w:space="0" w:color="auto"/>
            </w:tcBorders>
            <w:shd w:val="clear" w:color="auto" w:fill="auto"/>
            <w:vAlign w:val="center"/>
          </w:tcPr>
          <w:p w14:paraId="4F5CA05D"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6564" w:type="dxa"/>
            <w:tcBorders>
              <w:top w:val="nil"/>
              <w:left w:val="nil"/>
              <w:bottom w:val="single" w:sz="4" w:space="0" w:color="auto"/>
              <w:right w:val="single" w:sz="4" w:space="0" w:color="auto"/>
            </w:tcBorders>
            <w:shd w:val="clear" w:color="auto" w:fill="auto"/>
            <w:vAlign w:val="center"/>
          </w:tcPr>
          <w:p w14:paraId="2F80DE16" w14:textId="77777777"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全镇内经评定后确定为二级乙等及以上的医院数量。</w:t>
            </w:r>
          </w:p>
        </w:tc>
      </w:tr>
      <w:tr w:rsidR="00675508" w14:paraId="03721F71" w14:textId="77777777">
        <w:trPr>
          <w:trHeight w:val="1260"/>
        </w:trPr>
        <w:tc>
          <w:tcPr>
            <w:tcW w:w="666" w:type="dxa"/>
            <w:vMerge/>
            <w:tcBorders>
              <w:top w:val="nil"/>
              <w:left w:val="single" w:sz="4" w:space="0" w:color="auto"/>
              <w:bottom w:val="single" w:sz="4" w:space="0" w:color="000000"/>
              <w:right w:val="single" w:sz="4" w:space="0" w:color="auto"/>
            </w:tcBorders>
            <w:vAlign w:val="center"/>
          </w:tcPr>
          <w:p w14:paraId="668B6856" w14:textId="77777777" w:rsidR="00675508" w:rsidRDefault="00675508">
            <w:pPr>
              <w:widowControl/>
              <w:jc w:val="left"/>
              <w:rPr>
                <w:rFonts w:ascii="宋体" w:hAnsi="宋体" w:cs="宋体"/>
                <w:bCs/>
                <w:color w:val="000000"/>
                <w:kern w:val="0"/>
                <w:sz w:val="18"/>
                <w:szCs w:val="18"/>
              </w:rPr>
            </w:pPr>
          </w:p>
        </w:tc>
        <w:tc>
          <w:tcPr>
            <w:tcW w:w="698" w:type="dxa"/>
            <w:tcBorders>
              <w:top w:val="nil"/>
              <w:left w:val="nil"/>
              <w:bottom w:val="single" w:sz="4" w:space="0" w:color="auto"/>
              <w:right w:val="single" w:sz="4" w:space="0" w:color="auto"/>
            </w:tcBorders>
            <w:shd w:val="clear" w:color="auto" w:fill="auto"/>
            <w:vAlign w:val="center"/>
          </w:tcPr>
          <w:p w14:paraId="0D2E8C94"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676" w:type="dxa"/>
            <w:tcBorders>
              <w:top w:val="nil"/>
              <w:left w:val="nil"/>
              <w:bottom w:val="single" w:sz="4" w:space="0" w:color="auto"/>
              <w:right w:val="single" w:sz="4" w:space="0" w:color="auto"/>
            </w:tcBorders>
            <w:shd w:val="clear" w:color="auto" w:fill="auto"/>
            <w:vAlign w:val="center"/>
          </w:tcPr>
          <w:p w14:paraId="4DD3BB5E" w14:textId="3E5DFE58"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乡镇</w:t>
            </w:r>
            <w:r>
              <w:rPr>
                <w:rFonts w:ascii="宋体" w:hAnsi="宋体" w:cs="宋体" w:hint="eastAsia"/>
                <w:color w:val="000000"/>
                <w:kern w:val="0"/>
                <w:sz w:val="18"/>
                <w:szCs w:val="18"/>
              </w:rPr>
              <w:t>居家养老中心或社会化养老机构数量</w:t>
            </w:r>
          </w:p>
        </w:tc>
        <w:tc>
          <w:tcPr>
            <w:tcW w:w="1536" w:type="dxa"/>
            <w:tcBorders>
              <w:top w:val="nil"/>
              <w:left w:val="nil"/>
              <w:bottom w:val="single" w:sz="4" w:space="0" w:color="auto"/>
              <w:right w:val="single" w:sz="4" w:space="0" w:color="auto"/>
            </w:tcBorders>
            <w:shd w:val="clear" w:color="auto" w:fill="auto"/>
            <w:vAlign w:val="center"/>
          </w:tcPr>
          <w:p w14:paraId="4EC7E86E"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18" w:type="dxa"/>
            <w:tcBorders>
              <w:top w:val="nil"/>
              <w:left w:val="nil"/>
              <w:bottom w:val="single" w:sz="4" w:space="0" w:color="auto"/>
              <w:right w:val="single" w:sz="4" w:space="0" w:color="auto"/>
            </w:tcBorders>
            <w:shd w:val="clear" w:color="auto" w:fill="auto"/>
            <w:vAlign w:val="center"/>
          </w:tcPr>
          <w:p w14:paraId="662C9149"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536" w:type="dxa"/>
            <w:tcBorders>
              <w:top w:val="nil"/>
              <w:left w:val="nil"/>
              <w:bottom w:val="single" w:sz="4" w:space="0" w:color="auto"/>
              <w:right w:val="single" w:sz="4" w:space="0" w:color="auto"/>
            </w:tcBorders>
            <w:shd w:val="clear" w:color="auto" w:fill="auto"/>
            <w:vAlign w:val="center"/>
          </w:tcPr>
          <w:p w14:paraId="56CE88BE"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18" w:type="dxa"/>
            <w:tcBorders>
              <w:top w:val="nil"/>
              <w:left w:val="nil"/>
              <w:bottom w:val="single" w:sz="4" w:space="0" w:color="auto"/>
              <w:right w:val="single" w:sz="4" w:space="0" w:color="auto"/>
            </w:tcBorders>
            <w:shd w:val="clear" w:color="auto" w:fill="auto"/>
            <w:vAlign w:val="center"/>
          </w:tcPr>
          <w:p w14:paraId="4C60B817"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6564" w:type="dxa"/>
            <w:tcBorders>
              <w:top w:val="nil"/>
              <w:left w:val="nil"/>
              <w:bottom w:val="single" w:sz="4" w:space="0" w:color="auto"/>
              <w:right w:val="single" w:sz="4" w:space="0" w:color="auto"/>
            </w:tcBorders>
            <w:shd w:val="clear" w:color="auto" w:fill="auto"/>
            <w:vAlign w:val="center"/>
          </w:tcPr>
          <w:p w14:paraId="358326BE" w14:textId="2D470106"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居家养老服务中心是兼具日间照料与全托服务功能，提供生活服务、康复护理服务、托养服务、家庭支持服务、社会工作和心理疏导服务、康复辅助器具租赁服务等六项服务的综合性养老服务</w:t>
            </w:r>
            <w:r>
              <w:rPr>
                <w:rFonts w:ascii="宋体" w:hAnsi="宋体" w:cs="宋体" w:hint="eastAsia"/>
                <w:color w:val="000000"/>
                <w:kern w:val="0"/>
                <w:sz w:val="18"/>
                <w:szCs w:val="18"/>
              </w:rPr>
              <w:t>机构</w:t>
            </w:r>
            <w:r>
              <w:rPr>
                <w:rFonts w:ascii="宋体" w:hAnsi="宋体" w:cs="宋体" w:hint="eastAsia"/>
                <w:color w:val="000000"/>
                <w:kern w:val="0"/>
                <w:sz w:val="18"/>
                <w:szCs w:val="18"/>
              </w:rPr>
              <w:t>。</w:t>
            </w:r>
          </w:p>
        </w:tc>
      </w:tr>
      <w:tr w:rsidR="00675508" w14:paraId="1F138D47" w14:textId="77777777">
        <w:trPr>
          <w:trHeight w:val="2520"/>
        </w:trPr>
        <w:tc>
          <w:tcPr>
            <w:tcW w:w="666" w:type="dxa"/>
            <w:vMerge/>
            <w:tcBorders>
              <w:top w:val="nil"/>
              <w:left w:val="single" w:sz="4" w:space="0" w:color="auto"/>
              <w:bottom w:val="single" w:sz="4" w:space="0" w:color="000000"/>
              <w:right w:val="single" w:sz="4" w:space="0" w:color="auto"/>
            </w:tcBorders>
            <w:vAlign w:val="center"/>
          </w:tcPr>
          <w:p w14:paraId="4C2CF26A" w14:textId="77777777" w:rsidR="00675508" w:rsidRDefault="00675508">
            <w:pPr>
              <w:widowControl/>
              <w:jc w:val="left"/>
              <w:rPr>
                <w:rFonts w:ascii="宋体" w:hAnsi="宋体" w:cs="宋体"/>
                <w:bCs/>
                <w:color w:val="000000"/>
                <w:kern w:val="0"/>
                <w:sz w:val="18"/>
                <w:szCs w:val="18"/>
              </w:rPr>
            </w:pPr>
          </w:p>
        </w:tc>
        <w:tc>
          <w:tcPr>
            <w:tcW w:w="698" w:type="dxa"/>
            <w:tcBorders>
              <w:top w:val="nil"/>
              <w:left w:val="nil"/>
              <w:bottom w:val="single" w:sz="4" w:space="0" w:color="auto"/>
              <w:right w:val="single" w:sz="4" w:space="0" w:color="auto"/>
            </w:tcBorders>
            <w:shd w:val="clear" w:color="auto" w:fill="auto"/>
            <w:vAlign w:val="center"/>
          </w:tcPr>
          <w:p w14:paraId="735CA778"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676" w:type="dxa"/>
            <w:tcBorders>
              <w:top w:val="nil"/>
              <w:left w:val="nil"/>
              <w:bottom w:val="single" w:sz="4" w:space="0" w:color="auto"/>
              <w:right w:val="single" w:sz="4" w:space="0" w:color="auto"/>
            </w:tcBorders>
            <w:shd w:val="clear" w:color="auto" w:fill="auto"/>
            <w:vAlign w:val="center"/>
          </w:tcPr>
          <w:p w14:paraId="44919410"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城市标准功能配置</w:t>
            </w:r>
          </w:p>
        </w:tc>
        <w:tc>
          <w:tcPr>
            <w:tcW w:w="4190" w:type="dxa"/>
            <w:gridSpan w:val="3"/>
            <w:tcBorders>
              <w:top w:val="single" w:sz="4" w:space="0" w:color="auto"/>
              <w:left w:val="nil"/>
              <w:bottom w:val="single" w:sz="4" w:space="0" w:color="auto"/>
              <w:right w:val="single" w:sz="4" w:space="0" w:color="auto"/>
            </w:tcBorders>
            <w:shd w:val="clear" w:color="auto" w:fill="auto"/>
            <w:vAlign w:val="center"/>
          </w:tcPr>
          <w:p w14:paraId="1FEA1231"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个包含交通、城管、警务、安防、基层治理等功能场景的城市大脑；</w:t>
            </w:r>
            <w:r>
              <w:rPr>
                <w:rFonts w:ascii="宋体" w:hAnsi="宋体" w:cs="宋体" w:hint="eastAsia"/>
                <w:color w:val="000000"/>
                <w:kern w:val="0"/>
                <w:sz w:val="18"/>
                <w:szCs w:val="18"/>
              </w:rPr>
              <w:t>1</w:t>
            </w:r>
            <w:r>
              <w:rPr>
                <w:rFonts w:ascii="宋体" w:hAnsi="宋体" w:cs="宋体" w:hint="eastAsia"/>
                <w:color w:val="000000"/>
                <w:kern w:val="0"/>
                <w:sz w:val="18"/>
                <w:szCs w:val="18"/>
              </w:rPr>
              <w:t>个展示历史文化、未来发展等独特标识形象的城市客厅；</w:t>
            </w:r>
            <w:r>
              <w:rPr>
                <w:rFonts w:ascii="宋体" w:hAnsi="宋体" w:cs="宋体" w:hint="eastAsia"/>
                <w:color w:val="000000"/>
                <w:kern w:val="0"/>
                <w:sz w:val="18"/>
                <w:szCs w:val="18"/>
              </w:rPr>
              <w:t>1</w:t>
            </w:r>
            <w:r>
              <w:rPr>
                <w:rFonts w:ascii="宋体" w:hAnsi="宋体" w:cs="宋体" w:hint="eastAsia"/>
                <w:color w:val="000000"/>
                <w:kern w:val="0"/>
                <w:sz w:val="18"/>
                <w:szCs w:val="18"/>
              </w:rPr>
              <w:t>条长度超</w:t>
            </w:r>
            <w:r>
              <w:rPr>
                <w:rFonts w:ascii="宋体" w:hAnsi="宋体" w:cs="宋体" w:hint="eastAsia"/>
                <w:color w:val="000000"/>
                <w:kern w:val="0"/>
                <w:sz w:val="18"/>
                <w:szCs w:val="18"/>
              </w:rPr>
              <w:t>200</w:t>
            </w:r>
            <w:r>
              <w:rPr>
                <w:rFonts w:ascii="宋体" w:hAnsi="宋体" w:cs="宋体" w:hint="eastAsia"/>
                <w:color w:val="000000"/>
                <w:kern w:val="0"/>
                <w:sz w:val="18"/>
                <w:szCs w:val="18"/>
              </w:rPr>
              <w:t>米的商业街；</w:t>
            </w:r>
            <w:r>
              <w:rPr>
                <w:rFonts w:ascii="宋体" w:hAnsi="宋体" w:cs="宋体" w:hint="eastAsia"/>
                <w:color w:val="000000"/>
                <w:kern w:val="0"/>
                <w:sz w:val="18"/>
                <w:szCs w:val="18"/>
              </w:rPr>
              <w:t>1</w:t>
            </w:r>
            <w:r>
              <w:rPr>
                <w:rFonts w:ascii="宋体" w:hAnsi="宋体" w:cs="宋体" w:hint="eastAsia"/>
                <w:color w:val="000000"/>
                <w:kern w:val="0"/>
                <w:sz w:val="18"/>
                <w:szCs w:val="18"/>
              </w:rPr>
              <w:t>个建筑面积大于</w:t>
            </w:r>
            <w:r>
              <w:rPr>
                <w:rFonts w:ascii="宋体" w:hAnsi="宋体" w:cs="宋体" w:hint="eastAsia"/>
                <w:color w:val="000000"/>
                <w:kern w:val="0"/>
                <w:sz w:val="18"/>
                <w:szCs w:val="18"/>
              </w:rPr>
              <w:t>2000</w:t>
            </w:r>
            <w:r>
              <w:rPr>
                <w:rFonts w:ascii="宋体" w:hAnsi="宋体" w:cs="宋体" w:hint="eastAsia"/>
                <w:color w:val="000000"/>
                <w:kern w:val="0"/>
                <w:sz w:val="18"/>
                <w:szCs w:val="18"/>
              </w:rPr>
              <w:t>平方米的全民健身活动中心；</w:t>
            </w:r>
            <w:r>
              <w:rPr>
                <w:rFonts w:ascii="宋体" w:hAnsi="宋体" w:cs="宋体" w:hint="eastAsia"/>
                <w:color w:val="000000"/>
                <w:kern w:val="0"/>
                <w:sz w:val="18"/>
                <w:szCs w:val="18"/>
              </w:rPr>
              <w:t>1</w:t>
            </w:r>
            <w:r>
              <w:rPr>
                <w:rFonts w:ascii="宋体" w:hAnsi="宋体" w:cs="宋体" w:hint="eastAsia"/>
                <w:color w:val="000000"/>
                <w:kern w:val="0"/>
                <w:sz w:val="18"/>
                <w:szCs w:val="18"/>
              </w:rPr>
              <w:t>条</w:t>
            </w:r>
            <w:r>
              <w:rPr>
                <w:rFonts w:ascii="宋体" w:hAnsi="宋体" w:cs="宋体" w:hint="eastAsia"/>
                <w:color w:val="000000"/>
                <w:kern w:val="0"/>
                <w:sz w:val="18"/>
                <w:szCs w:val="18"/>
              </w:rPr>
              <w:t>1</w:t>
            </w:r>
            <w:r>
              <w:rPr>
                <w:rFonts w:ascii="宋体" w:hAnsi="宋体" w:cs="宋体" w:hint="eastAsia"/>
                <w:color w:val="000000"/>
                <w:kern w:val="0"/>
                <w:sz w:val="18"/>
                <w:szCs w:val="18"/>
              </w:rPr>
              <w:t>公里以上的城市绿道；阅览座位不少于</w:t>
            </w:r>
            <w:r>
              <w:rPr>
                <w:rFonts w:ascii="宋体" w:hAnsi="宋体" w:cs="宋体" w:hint="eastAsia"/>
                <w:color w:val="000000"/>
                <w:kern w:val="0"/>
                <w:sz w:val="18"/>
                <w:szCs w:val="18"/>
              </w:rPr>
              <w:t>130</w:t>
            </w:r>
            <w:r>
              <w:rPr>
                <w:rFonts w:ascii="宋体" w:hAnsi="宋体" w:cs="宋体" w:hint="eastAsia"/>
                <w:color w:val="000000"/>
                <w:kern w:val="0"/>
                <w:sz w:val="18"/>
                <w:szCs w:val="18"/>
              </w:rPr>
              <w:t>座的公共图书馆</w:t>
            </w:r>
          </w:p>
        </w:tc>
        <w:tc>
          <w:tcPr>
            <w:tcW w:w="1118" w:type="dxa"/>
            <w:tcBorders>
              <w:top w:val="nil"/>
              <w:left w:val="nil"/>
              <w:bottom w:val="single" w:sz="4" w:space="0" w:color="auto"/>
              <w:right w:val="single" w:sz="4" w:space="0" w:color="auto"/>
            </w:tcBorders>
            <w:shd w:val="clear" w:color="auto" w:fill="auto"/>
            <w:vAlign w:val="center"/>
          </w:tcPr>
          <w:p w14:paraId="71C8963F"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64" w:type="dxa"/>
            <w:tcBorders>
              <w:top w:val="nil"/>
              <w:left w:val="nil"/>
              <w:bottom w:val="single" w:sz="4" w:space="0" w:color="auto"/>
              <w:right w:val="single" w:sz="4" w:space="0" w:color="auto"/>
            </w:tcBorders>
            <w:shd w:val="clear" w:color="auto" w:fill="auto"/>
            <w:vAlign w:val="center"/>
          </w:tcPr>
          <w:p w14:paraId="3738F4C9" w14:textId="77777777"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个包含交通、城管、警务、安防、基层治理等功能场景的城市大脑；</w:t>
            </w:r>
            <w:r>
              <w:rPr>
                <w:rFonts w:ascii="宋体" w:hAnsi="宋体" w:cs="宋体" w:hint="eastAsia"/>
                <w:color w:val="000000"/>
                <w:kern w:val="0"/>
                <w:sz w:val="18"/>
                <w:szCs w:val="18"/>
              </w:rPr>
              <w:t>1</w:t>
            </w:r>
            <w:r>
              <w:rPr>
                <w:rFonts w:ascii="宋体" w:hAnsi="宋体" w:cs="宋体" w:hint="eastAsia"/>
                <w:color w:val="000000"/>
                <w:kern w:val="0"/>
                <w:sz w:val="18"/>
                <w:szCs w:val="18"/>
              </w:rPr>
              <w:t>个展示历史文化、未来发展等独特标识形象的城市客厅；</w:t>
            </w:r>
            <w:r>
              <w:rPr>
                <w:rFonts w:ascii="宋体" w:hAnsi="宋体" w:cs="宋体" w:hint="eastAsia"/>
                <w:color w:val="000000"/>
                <w:kern w:val="0"/>
                <w:sz w:val="18"/>
                <w:szCs w:val="18"/>
              </w:rPr>
              <w:t>1</w:t>
            </w:r>
            <w:r>
              <w:rPr>
                <w:rFonts w:ascii="宋体" w:hAnsi="宋体" w:cs="宋体" w:hint="eastAsia"/>
                <w:color w:val="000000"/>
                <w:kern w:val="0"/>
                <w:sz w:val="18"/>
                <w:szCs w:val="18"/>
              </w:rPr>
              <w:t>条长度超</w:t>
            </w:r>
            <w:r>
              <w:rPr>
                <w:rFonts w:ascii="宋体" w:hAnsi="宋体" w:cs="宋体" w:hint="eastAsia"/>
                <w:color w:val="000000"/>
                <w:kern w:val="0"/>
                <w:sz w:val="18"/>
                <w:szCs w:val="18"/>
              </w:rPr>
              <w:t>200</w:t>
            </w:r>
            <w:r>
              <w:rPr>
                <w:rFonts w:ascii="宋体" w:hAnsi="宋体" w:cs="宋体" w:hint="eastAsia"/>
                <w:color w:val="000000"/>
                <w:kern w:val="0"/>
                <w:sz w:val="18"/>
                <w:szCs w:val="18"/>
              </w:rPr>
              <w:t>米的商业街；</w:t>
            </w:r>
            <w:r>
              <w:rPr>
                <w:rFonts w:ascii="宋体" w:hAnsi="宋体" w:cs="宋体" w:hint="eastAsia"/>
                <w:color w:val="000000"/>
                <w:kern w:val="0"/>
                <w:sz w:val="18"/>
                <w:szCs w:val="18"/>
              </w:rPr>
              <w:t>1</w:t>
            </w:r>
            <w:r>
              <w:rPr>
                <w:rFonts w:ascii="宋体" w:hAnsi="宋体" w:cs="宋体" w:hint="eastAsia"/>
                <w:color w:val="000000"/>
                <w:kern w:val="0"/>
                <w:sz w:val="18"/>
                <w:szCs w:val="18"/>
              </w:rPr>
              <w:t>个建筑面积大于</w:t>
            </w:r>
            <w:r>
              <w:rPr>
                <w:rFonts w:ascii="宋体" w:hAnsi="宋体" w:cs="宋体" w:hint="eastAsia"/>
                <w:color w:val="000000"/>
                <w:kern w:val="0"/>
                <w:sz w:val="18"/>
                <w:szCs w:val="18"/>
              </w:rPr>
              <w:t>2000</w:t>
            </w:r>
            <w:r>
              <w:rPr>
                <w:rFonts w:ascii="宋体" w:hAnsi="宋体" w:cs="宋体" w:hint="eastAsia"/>
                <w:color w:val="000000"/>
                <w:kern w:val="0"/>
                <w:sz w:val="18"/>
                <w:szCs w:val="18"/>
              </w:rPr>
              <w:t>平方米的全民健身活动中心；</w:t>
            </w:r>
            <w:r>
              <w:rPr>
                <w:rFonts w:ascii="宋体" w:hAnsi="宋体" w:cs="宋体" w:hint="eastAsia"/>
                <w:color w:val="000000"/>
                <w:kern w:val="0"/>
                <w:sz w:val="18"/>
                <w:szCs w:val="18"/>
              </w:rPr>
              <w:t>1</w:t>
            </w:r>
            <w:r>
              <w:rPr>
                <w:rFonts w:ascii="宋体" w:hAnsi="宋体" w:cs="宋体" w:hint="eastAsia"/>
                <w:color w:val="000000"/>
                <w:kern w:val="0"/>
                <w:sz w:val="18"/>
                <w:szCs w:val="18"/>
              </w:rPr>
              <w:t>条</w:t>
            </w:r>
            <w:r>
              <w:rPr>
                <w:rFonts w:ascii="宋体" w:hAnsi="宋体" w:cs="宋体" w:hint="eastAsia"/>
                <w:color w:val="000000"/>
                <w:kern w:val="0"/>
                <w:sz w:val="18"/>
                <w:szCs w:val="18"/>
              </w:rPr>
              <w:t>1</w:t>
            </w:r>
            <w:r>
              <w:rPr>
                <w:rFonts w:ascii="宋体" w:hAnsi="宋体" w:cs="宋体" w:hint="eastAsia"/>
                <w:color w:val="000000"/>
                <w:kern w:val="0"/>
                <w:sz w:val="18"/>
                <w:szCs w:val="18"/>
              </w:rPr>
              <w:t>公里以上的城市绿道；阅览座位不少于</w:t>
            </w:r>
            <w:r>
              <w:rPr>
                <w:rFonts w:ascii="宋体" w:hAnsi="宋体" w:cs="宋体" w:hint="eastAsia"/>
                <w:color w:val="000000"/>
                <w:kern w:val="0"/>
                <w:sz w:val="18"/>
                <w:szCs w:val="18"/>
              </w:rPr>
              <w:t>130</w:t>
            </w:r>
            <w:r>
              <w:rPr>
                <w:rFonts w:ascii="宋体" w:hAnsi="宋体" w:cs="宋体" w:hint="eastAsia"/>
                <w:color w:val="000000"/>
                <w:kern w:val="0"/>
                <w:sz w:val="18"/>
                <w:szCs w:val="18"/>
              </w:rPr>
              <w:t>座的公共图书馆。</w:t>
            </w:r>
          </w:p>
        </w:tc>
      </w:tr>
      <w:tr w:rsidR="00675508" w14:paraId="21376F73" w14:textId="77777777">
        <w:trPr>
          <w:trHeight w:val="315"/>
        </w:trPr>
        <w:tc>
          <w:tcPr>
            <w:tcW w:w="666" w:type="dxa"/>
            <w:vMerge w:val="restart"/>
            <w:tcBorders>
              <w:top w:val="nil"/>
              <w:left w:val="single" w:sz="4" w:space="0" w:color="auto"/>
              <w:bottom w:val="single" w:sz="4" w:space="0" w:color="000000"/>
              <w:right w:val="single" w:sz="4" w:space="0" w:color="auto"/>
            </w:tcBorders>
            <w:shd w:val="clear" w:color="auto" w:fill="auto"/>
            <w:vAlign w:val="center"/>
          </w:tcPr>
          <w:p w14:paraId="4C1F907E" w14:textId="77777777" w:rsidR="00675508" w:rsidRDefault="005763D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公共服务</w:t>
            </w:r>
          </w:p>
        </w:tc>
        <w:tc>
          <w:tcPr>
            <w:tcW w:w="698" w:type="dxa"/>
            <w:tcBorders>
              <w:top w:val="nil"/>
              <w:left w:val="nil"/>
              <w:bottom w:val="single" w:sz="4" w:space="0" w:color="auto"/>
              <w:right w:val="single" w:sz="4" w:space="0" w:color="auto"/>
            </w:tcBorders>
            <w:shd w:val="clear" w:color="auto" w:fill="auto"/>
            <w:vAlign w:val="center"/>
          </w:tcPr>
          <w:p w14:paraId="71F71859"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676" w:type="dxa"/>
            <w:tcBorders>
              <w:top w:val="nil"/>
              <w:left w:val="nil"/>
              <w:bottom w:val="single" w:sz="4" w:space="0" w:color="auto"/>
              <w:right w:val="single" w:sz="4" w:space="0" w:color="auto"/>
            </w:tcBorders>
            <w:shd w:val="clear" w:color="auto" w:fill="auto"/>
            <w:vAlign w:val="center"/>
          </w:tcPr>
          <w:p w14:paraId="2F6E01B9"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普惠性幼儿园在园幼儿占比</w:t>
            </w:r>
          </w:p>
        </w:tc>
        <w:tc>
          <w:tcPr>
            <w:tcW w:w="4190" w:type="dxa"/>
            <w:gridSpan w:val="3"/>
            <w:tcBorders>
              <w:top w:val="single" w:sz="4" w:space="0" w:color="auto"/>
              <w:left w:val="nil"/>
              <w:bottom w:val="single" w:sz="4" w:space="0" w:color="auto"/>
              <w:right w:val="single" w:sz="4" w:space="0" w:color="auto"/>
            </w:tcBorders>
            <w:shd w:val="clear" w:color="auto" w:fill="auto"/>
            <w:vAlign w:val="center"/>
          </w:tcPr>
          <w:p w14:paraId="2A44E58F"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90</w:t>
            </w:r>
          </w:p>
        </w:tc>
        <w:tc>
          <w:tcPr>
            <w:tcW w:w="1118" w:type="dxa"/>
            <w:tcBorders>
              <w:top w:val="nil"/>
              <w:left w:val="nil"/>
              <w:bottom w:val="single" w:sz="4" w:space="0" w:color="auto"/>
              <w:right w:val="single" w:sz="4" w:space="0" w:color="auto"/>
            </w:tcBorders>
            <w:shd w:val="clear" w:color="auto" w:fill="auto"/>
            <w:vAlign w:val="center"/>
          </w:tcPr>
          <w:p w14:paraId="30276023"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64" w:type="dxa"/>
            <w:tcBorders>
              <w:top w:val="nil"/>
              <w:left w:val="nil"/>
              <w:bottom w:val="single" w:sz="4" w:space="0" w:color="auto"/>
              <w:right w:val="single" w:sz="4" w:space="0" w:color="auto"/>
            </w:tcBorders>
            <w:shd w:val="clear" w:color="auto" w:fill="auto"/>
            <w:vAlign w:val="center"/>
          </w:tcPr>
          <w:p w14:paraId="719FF99A" w14:textId="77777777"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普惠性幼儿园指以政府指导价收取保育费和住宿费的幼儿园。该指标指在普惠性幼儿园就读的幼儿占所有在园幼儿比重。</w:t>
            </w:r>
          </w:p>
        </w:tc>
      </w:tr>
      <w:tr w:rsidR="00675508" w14:paraId="4DD356C5" w14:textId="77777777">
        <w:trPr>
          <w:trHeight w:val="315"/>
        </w:trPr>
        <w:tc>
          <w:tcPr>
            <w:tcW w:w="666" w:type="dxa"/>
            <w:vMerge/>
            <w:tcBorders>
              <w:top w:val="nil"/>
              <w:left w:val="single" w:sz="4" w:space="0" w:color="auto"/>
              <w:bottom w:val="single" w:sz="4" w:space="0" w:color="000000"/>
              <w:right w:val="single" w:sz="4" w:space="0" w:color="auto"/>
            </w:tcBorders>
            <w:vAlign w:val="center"/>
          </w:tcPr>
          <w:p w14:paraId="66BB54D5" w14:textId="77777777" w:rsidR="00675508" w:rsidRDefault="00675508">
            <w:pPr>
              <w:widowControl/>
              <w:jc w:val="left"/>
              <w:rPr>
                <w:rFonts w:ascii="宋体" w:hAnsi="宋体" w:cs="宋体"/>
                <w:bCs/>
                <w:color w:val="000000"/>
                <w:kern w:val="0"/>
                <w:sz w:val="18"/>
                <w:szCs w:val="18"/>
              </w:rPr>
            </w:pPr>
          </w:p>
        </w:tc>
        <w:tc>
          <w:tcPr>
            <w:tcW w:w="698" w:type="dxa"/>
            <w:tcBorders>
              <w:top w:val="nil"/>
              <w:left w:val="nil"/>
              <w:bottom w:val="single" w:sz="4" w:space="0" w:color="auto"/>
              <w:right w:val="single" w:sz="4" w:space="0" w:color="auto"/>
            </w:tcBorders>
            <w:shd w:val="clear" w:color="auto" w:fill="auto"/>
            <w:vAlign w:val="center"/>
          </w:tcPr>
          <w:p w14:paraId="3BB26937"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676" w:type="dxa"/>
            <w:tcBorders>
              <w:top w:val="nil"/>
              <w:left w:val="nil"/>
              <w:bottom w:val="single" w:sz="4" w:space="0" w:color="auto"/>
              <w:right w:val="single" w:sz="4" w:space="0" w:color="auto"/>
            </w:tcBorders>
            <w:shd w:val="clear" w:color="auto" w:fill="auto"/>
            <w:vAlign w:val="center"/>
          </w:tcPr>
          <w:p w14:paraId="467B23CB"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每千人口拥有执业</w:t>
            </w:r>
            <w:r>
              <w:rPr>
                <w:rFonts w:ascii="宋体" w:hAnsi="宋体" w:cs="宋体" w:hint="eastAsia"/>
                <w:color w:val="000000"/>
                <w:kern w:val="0"/>
                <w:sz w:val="18"/>
                <w:szCs w:val="18"/>
              </w:rPr>
              <w:t>(</w:t>
            </w:r>
            <w:r>
              <w:rPr>
                <w:rFonts w:ascii="宋体" w:hAnsi="宋体" w:cs="宋体" w:hint="eastAsia"/>
                <w:color w:val="000000"/>
                <w:kern w:val="0"/>
                <w:sz w:val="18"/>
                <w:szCs w:val="18"/>
              </w:rPr>
              <w:t>助理</w:t>
            </w:r>
            <w:r>
              <w:rPr>
                <w:rFonts w:ascii="宋体" w:hAnsi="宋体" w:cs="宋体" w:hint="eastAsia"/>
                <w:color w:val="000000"/>
                <w:kern w:val="0"/>
                <w:sz w:val="18"/>
                <w:szCs w:val="18"/>
              </w:rPr>
              <w:t>)</w:t>
            </w:r>
            <w:r>
              <w:rPr>
                <w:rFonts w:ascii="宋体" w:hAnsi="宋体" w:cs="宋体" w:hint="eastAsia"/>
                <w:color w:val="000000"/>
                <w:kern w:val="0"/>
                <w:sz w:val="18"/>
                <w:szCs w:val="18"/>
              </w:rPr>
              <w:t>医师数</w:t>
            </w:r>
          </w:p>
        </w:tc>
        <w:tc>
          <w:tcPr>
            <w:tcW w:w="4190" w:type="dxa"/>
            <w:gridSpan w:val="3"/>
            <w:tcBorders>
              <w:top w:val="single" w:sz="4" w:space="0" w:color="auto"/>
              <w:left w:val="nil"/>
              <w:bottom w:val="single" w:sz="4" w:space="0" w:color="auto"/>
              <w:right w:val="single" w:sz="4" w:space="0" w:color="auto"/>
            </w:tcBorders>
            <w:shd w:val="clear" w:color="auto" w:fill="auto"/>
            <w:vAlign w:val="center"/>
          </w:tcPr>
          <w:p w14:paraId="7D190127"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4.3</w:t>
            </w:r>
          </w:p>
        </w:tc>
        <w:tc>
          <w:tcPr>
            <w:tcW w:w="1118" w:type="dxa"/>
            <w:tcBorders>
              <w:top w:val="nil"/>
              <w:left w:val="nil"/>
              <w:bottom w:val="single" w:sz="4" w:space="0" w:color="auto"/>
              <w:right w:val="single" w:sz="4" w:space="0" w:color="auto"/>
            </w:tcBorders>
            <w:shd w:val="clear" w:color="auto" w:fill="auto"/>
            <w:vAlign w:val="center"/>
          </w:tcPr>
          <w:p w14:paraId="434E3046"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6564" w:type="dxa"/>
            <w:tcBorders>
              <w:top w:val="nil"/>
              <w:left w:val="nil"/>
              <w:bottom w:val="single" w:sz="4" w:space="0" w:color="auto"/>
              <w:right w:val="single" w:sz="4" w:space="0" w:color="auto"/>
            </w:tcBorders>
            <w:shd w:val="clear" w:color="auto" w:fill="auto"/>
            <w:vAlign w:val="center"/>
          </w:tcPr>
          <w:p w14:paraId="299ED80E" w14:textId="77777777"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全镇执业</w:t>
            </w:r>
            <w:r>
              <w:rPr>
                <w:rFonts w:ascii="宋体" w:hAnsi="宋体" w:cs="宋体" w:hint="eastAsia"/>
                <w:color w:val="000000"/>
                <w:kern w:val="0"/>
                <w:sz w:val="18"/>
                <w:szCs w:val="18"/>
              </w:rPr>
              <w:t>(</w:t>
            </w:r>
            <w:r>
              <w:rPr>
                <w:rFonts w:ascii="宋体" w:hAnsi="宋体" w:cs="宋体" w:hint="eastAsia"/>
                <w:color w:val="000000"/>
                <w:kern w:val="0"/>
                <w:sz w:val="18"/>
                <w:szCs w:val="18"/>
              </w:rPr>
              <w:t>助理</w:t>
            </w:r>
            <w:r>
              <w:rPr>
                <w:rFonts w:ascii="宋体" w:hAnsi="宋体" w:cs="宋体" w:hint="eastAsia"/>
                <w:color w:val="000000"/>
                <w:kern w:val="0"/>
                <w:sz w:val="18"/>
                <w:szCs w:val="18"/>
              </w:rPr>
              <w:t>)</w:t>
            </w:r>
            <w:r>
              <w:rPr>
                <w:rFonts w:ascii="宋体" w:hAnsi="宋体" w:cs="宋体" w:hint="eastAsia"/>
                <w:color w:val="000000"/>
                <w:kern w:val="0"/>
                <w:sz w:val="18"/>
                <w:szCs w:val="18"/>
              </w:rPr>
              <w:t>医师数除以常住人口</w:t>
            </w:r>
            <w:r>
              <w:rPr>
                <w:rFonts w:ascii="宋体" w:hAnsi="宋体" w:cs="宋体" w:hint="eastAsia"/>
                <w:color w:val="000000"/>
                <w:kern w:val="0"/>
                <w:sz w:val="18"/>
                <w:szCs w:val="18"/>
              </w:rPr>
              <w:t>*1000</w:t>
            </w:r>
            <w:r>
              <w:rPr>
                <w:rFonts w:ascii="宋体" w:hAnsi="宋体" w:cs="宋体" w:hint="eastAsia"/>
                <w:color w:val="000000"/>
                <w:kern w:val="0"/>
                <w:sz w:val="18"/>
                <w:szCs w:val="18"/>
              </w:rPr>
              <w:t>。</w:t>
            </w:r>
          </w:p>
        </w:tc>
      </w:tr>
      <w:tr w:rsidR="00675508" w14:paraId="064E6189" w14:textId="77777777">
        <w:trPr>
          <w:trHeight w:val="315"/>
        </w:trPr>
        <w:tc>
          <w:tcPr>
            <w:tcW w:w="666" w:type="dxa"/>
            <w:vMerge/>
            <w:tcBorders>
              <w:top w:val="nil"/>
              <w:left w:val="single" w:sz="4" w:space="0" w:color="auto"/>
              <w:bottom w:val="single" w:sz="4" w:space="0" w:color="000000"/>
              <w:right w:val="single" w:sz="4" w:space="0" w:color="auto"/>
            </w:tcBorders>
            <w:vAlign w:val="center"/>
          </w:tcPr>
          <w:p w14:paraId="3FB49A8F" w14:textId="77777777" w:rsidR="00675508" w:rsidRDefault="00675508">
            <w:pPr>
              <w:widowControl/>
              <w:jc w:val="left"/>
              <w:rPr>
                <w:rFonts w:ascii="宋体" w:hAnsi="宋体" w:cs="宋体"/>
                <w:bCs/>
                <w:color w:val="000000"/>
                <w:kern w:val="0"/>
                <w:sz w:val="18"/>
                <w:szCs w:val="18"/>
              </w:rPr>
            </w:pPr>
          </w:p>
        </w:tc>
        <w:tc>
          <w:tcPr>
            <w:tcW w:w="698" w:type="dxa"/>
            <w:tcBorders>
              <w:top w:val="nil"/>
              <w:left w:val="nil"/>
              <w:bottom w:val="single" w:sz="4" w:space="0" w:color="auto"/>
              <w:right w:val="single" w:sz="4" w:space="0" w:color="auto"/>
            </w:tcBorders>
            <w:shd w:val="clear" w:color="auto" w:fill="auto"/>
            <w:vAlign w:val="center"/>
          </w:tcPr>
          <w:p w14:paraId="0E9A355F"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676" w:type="dxa"/>
            <w:tcBorders>
              <w:top w:val="nil"/>
              <w:left w:val="nil"/>
              <w:bottom w:val="single" w:sz="4" w:space="0" w:color="auto"/>
              <w:right w:val="single" w:sz="4" w:space="0" w:color="auto"/>
            </w:tcBorders>
            <w:shd w:val="clear" w:color="auto" w:fill="auto"/>
            <w:vAlign w:val="center"/>
          </w:tcPr>
          <w:p w14:paraId="4CFE33AF"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具有中高级职称资格教师占比</w:t>
            </w:r>
          </w:p>
        </w:tc>
        <w:tc>
          <w:tcPr>
            <w:tcW w:w="4190" w:type="dxa"/>
            <w:gridSpan w:val="3"/>
            <w:tcBorders>
              <w:top w:val="single" w:sz="4" w:space="0" w:color="auto"/>
              <w:left w:val="nil"/>
              <w:bottom w:val="single" w:sz="4" w:space="0" w:color="auto"/>
              <w:right w:val="single" w:sz="4" w:space="0" w:color="auto"/>
            </w:tcBorders>
            <w:shd w:val="clear" w:color="auto" w:fill="auto"/>
            <w:vAlign w:val="center"/>
          </w:tcPr>
          <w:p w14:paraId="4F11A6ED"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65</w:t>
            </w:r>
          </w:p>
        </w:tc>
        <w:tc>
          <w:tcPr>
            <w:tcW w:w="1118" w:type="dxa"/>
            <w:tcBorders>
              <w:top w:val="nil"/>
              <w:left w:val="nil"/>
              <w:bottom w:val="single" w:sz="4" w:space="0" w:color="auto"/>
              <w:right w:val="single" w:sz="4" w:space="0" w:color="auto"/>
            </w:tcBorders>
            <w:shd w:val="clear" w:color="auto" w:fill="auto"/>
            <w:vAlign w:val="center"/>
          </w:tcPr>
          <w:p w14:paraId="733DB094"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64" w:type="dxa"/>
            <w:tcBorders>
              <w:top w:val="nil"/>
              <w:left w:val="nil"/>
              <w:bottom w:val="single" w:sz="4" w:space="0" w:color="auto"/>
              <w:right w:val="single" w:sz="4" w:space="0" w:color="auto"/>
            </w:tcBorders>
            <w:shd w:val="clear" w:color="auto" w:fill="auto"/>
            <w:vAlign w:val="center"/>
          </w:tcPr>
          <w:p w14:paraId="20AC1FD8" w14:textId="77777777"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具有中级、高级及以上职称的教师数量占总教师比。</w:t>
            </w:r>
          </w:p>
        </w:tc>
      </w:tr>
      <w:tr w:rsidR="00675508" w14:paraId="07E30E29" w14:textId="77777777">
        <w:trPr>
          <w:trHeight w:val="315"/>
        </w:trPr>
        <w:tc>
          <w:tcPr>
            <w:tcW w:w="666" w:type="dxa"/>
            <w:vMerge/>
            <w:tcBorders>
              <w:top w:val="nil"/>
              <w:left w:val="single" w:sz="4" w:space="0" w:color="auto"/>
              <w:bottom w:val="single" w:sz="4" w:space="0" w:color="000000"/>
              <w:right w:val="single" w:sz="4" w:space="0" w:color="auto"/>
            </w:tcBorders>
            <w:vAlign w:val="center"/>
          </w:tcPr>
          <w:p w14:paraId="080083DD" w14:textId="77777777" w:rsidR="00675508" w:rsidRDefault="00675508">
            <w:pPr>
              <w:widowControl/>
              <w:jc w:val="left"/>
              <w:rPr>
                <w:rFonts w:ascii="宋体" w:hAnsi="宋体" w:cs="宋体"/>
                <w:bCs/>
                <w:color w:val="000000"/>
                <w:kern w:val="0"/>
                <w:sz w:val="18"/>
                <w:szCs w:val="18"/>
              </w:rPr>
            </w:pPr>
          </w:p>
        </w:tc>
        <w:tc>
          <w:tcPr>
            <w:tcW w:w="698" w:type="dxa"/>
            <w:tcBorders>
              <w:top w:val="nil"/>
              <w:left w:val="nil"/>
              <w:bottom w:val="single" w:sz="4" w:space="0" w:color="auto"/>
              <w:right w:val="single" w:sz="4" w:space="0" w:color="auto"/>
            </w:tcBorders>
            <w:shd w:val="clear" w:color="auto" w:fill="auto"/>
            <w:vAlign w:val="center"/>
          </w:tcPr>
          <w:p w14:paraId="16CF6684"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676" w:type="dxa"/>
            <w:tcBorders>
              <w:top w:val="nil"/>
              <w:left w:val="nil"/>
              <w:bottom w:val="single" w:sz="4" w:space="0" w:color="auto"/>
              <w:right w:val="single" w:sz="4" w:space="0" w:color="auto"/>
            </w:tcBorders>
            <w:shd w:val="clear" w:color="auto" w:fill="auto"/>
            <w:vAlign w:val="center"/>
          </w:tcPr>
          <w:p w14:paraId="2D9C9665"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城镇居民人均住房面积</w:t>
            </w:r>
          </w:p>
        </w:tc>
        <w:tc>
          <w:tcPr>
            <w:tcW w:w="4190" w:type="dxa"/>
            <w:gridSpan w:val="3"/>
            <w:tcBorders>
              <w:top w:val="single" w:sz="4" w:space="0" w:color="auto"/>
              <w:left w:val="nil"/>
              <w:bottom w:val="single" w:sz="4" w:space="0" w:color="auto"/>
              <w:right w:val="single" w:sz="4" w:space="0" w:color="auto"/>
            </w:tcBorders>
            <w:shd w:val="clear" w:color="auto" w:fill="auto"/>
            <w:vAlign w:val="center"/>
          </w:tcPr>
          <w:p w14:paraId="6B425C42"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49</w:t>
            </w:r>
          </w:p>
        </w:tc>
        <w:tc>
          <w:tcPr>
            <w:tcW w:w="1118" w:type="dxa"/>
            <w:tcBorders>
              <w:top w:val="nil"/>
              <w:left w:val="nil"/>
              <w:bottom w:val="single" w:sz="4" w:space="0" w:color="auto"/>
              <w:right w:val="single" w:sz="4" w:space="0" w:color="auto"/>
            </w:tcBorders>
            <w:shd w:val="clear" w:color="auto" w:fill="auto"/>
            <w:vAlign w:val="center"/>
          </w:tcPr>
          <w:p w14:paraId="6BDA3953"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平方米</w:t>
            </w:r>
          </w:p>
        </w:tc>
        <w:tc>
          <w:tcPr>
            <w:tcW w:w="6564" w:type="dxa"/>
            <w:tcBorders>
              <w:top w:val="nil"/>
              <w:left w:val="nil"/>
              <w:bottom w:val="single" w:sz="4" w:space="0" w:color="auto"/>
              <w:right w:val="single" w:sz="4" w:space="0" w:color="auto"/>
            </w:tcBorders>
            <w:shd w:val="clear" w:color="auto" w:fill="auto"/>
            <w:vAlign w:val="center"/>
          </w:tcPr>
          <w:p w14:paraId="2DD60DFA" w14:textId="77777777"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全镇实有住宅建筑总面积除以常住人口。</w:t>
            </w:r>
          </w:p>
        </w:tc>
      </w:tr>
      <w:tr w:rsidR="00675508" w14:paraId="0CB7A6A9" w14:textId="77777777">
        <w:trPr>
          <w:trHeight w:val="315"/>
        </w:trPr>
        <w:tc>
          <w:tcPr>
            <w:tcW w:w="666" w:type="dxa"/>
            <w:vMerge/>
            <w:tcBorders>
              <w:top w:val="nil"/>
              <w:left w:val="single" w:sz="4" w:space="0" w:color="auto"/>
              <w:bottom w:val="single" w:sz="4" w:space="0" w:color="000000"/>
              <w:right w:val="single" w:sz="4" w:space="0" w:color="auto"/>
            </w:tcBorders>
            <w:vAlign w:val="center"/>
          </w:tcPr>
          <w:p w14:paraId="2CA2E24F" w14:textId="77777777" w:rsidR="00675508" w:rsidRDefault="00675508">
            <w:pPr>
              <w:widowControl/>
              <w:jc w:val="left"/>
              <w:rPr>
                <w:rFonts w:ascii="宋体" w:hAnsi="宋体" w:cs="宋体"/>
                <w:bCs/>
                <w:color w:val="000000"/>
                <w:kern w:val="0"/>
                <w:sz w:val="18"/>
                <w:szCs w:val="18"/>
              </w:rPr>
            </w:pPr>
          </w:p>
        </w:tc>
        <w:tc>
          <w:tcPr>
            <w:tcW w:w="698" w:type="dxa"/>
            <w:tcBorders>
              <w:top w:val="nil"/>
              <w:left w:val="nil"/>
              <w:bottom w:val="single" w:sz="4" w:space="0" w:color="auto"/>
              <w:right w:val="single" w:sz="4" w:space="0" w:color="auto"/>
            </w:tcBorders>
            <w:shd w:val="clear" w:color="auto" w:fill="auto"/>
            <w:vAlign w:val="center"/>
          </w:tcPr>
          <w:p w14:paraId="7FD0B900"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676" w:type="dxa"/>
            <w:tcBorders>
              <w:top w:val="nil"/>
              <w:left w:val="nil"/>
              <w:bottom w:val="single" w:sz="4" w:space="0" w:color="auto"/>
              <w:right w:val="single" w:sz="4" w:space="0" w:color="auto"/>
            </w:tcBorders>
            <w:shd w:val="clear" w:color="auto" w:fill="auto"/>
            <w:vAlign w:val="center"/>
          </w:tcPr>
          <w:p w14:paraId="05564012"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基本医疗保险参保率</w:t>
            </w:r>
          </w:p>
        </w:tc>
        <w:tc>
          <w:tcPr>
            <w:tcW w:w="4190" w:type="dxa"/>
            <w:gridSpan w:val="3"/>
            <w:tcBorders>
              <w:top w:val="single" w:sz="4" w:space="0" w:color="auto"/>
              <w:left w:val="nil"/>
              <w:bottom w:val="single" w:sz="4" w:space="0" w:color="auto"/>
              <w:right w:val="single" w:sz="4" w:space="0" w:color="auto"/>
            </w:tcBorders>
            <w:shd w:val="clear" w:color="auto" w:fill="auto"/>
            <w:vAlign w:val="center"/>
          </w:tcPr>
          <w:p w14:paraId="58E4AACF"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99.8</w:t>
            </w:r>
          </w:p>
        </w:tc>
        <w:tc>
          <w:tcPr>
            <w:tcW w:w="1118" w:type="dxa"/>
            <w:tcBorders>
              <w:top w:val="nil"/>
              <w:left w:val="nil"/>
              <w:bottom w:val="single" w:sz="4" w:space="0" w:color="auto"/>
              <w:right w:val="single" w:sz="4" w:space="0" w:color="auto"/>
            </w:tcBorders>
            <w:shd w:val="clear" w:color="auto" w:fill="auto"/>
            <w:vAlign w:val="center"/>
          </w:tcPr>
          <w:p w14:paraId="5779B0D9"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64" w:type="dxa"/>
            <w:tcBorders>
              <w:top w:val="nil"/>
              <w:left w:val="nil"/>
              <w:bottom w:val="single" w:sz="4" w:space="0" w:color="auto"/>
              <w:right w:val="single" w:sz="4" w:space="0" w:color="auto"/>
            </w:tcBorders>
            <w:shd w:val="clear" w:color="auto" w:fill="auto"/>
            <w:vAlign w:val="center"/>
          </w:tcPr>
          <w:p w14:paraId="72825304" w14:textId="77777777"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全镇实际参保人数除以应该参保人数。</w:t>
            </w:r>
          </w:p>
        </w:tc>
      </w:tr>
      <w:tr w:rsidR="00675508" w14:paraId="24791D9C" w14:textId="77777777">
        <w:trPr>
          <w:trHeight w:val="630"/>
        </w:trPr>
        <w:tc>
          <w:tcPr>
            <w:tcW w:w="666" w:type="dxa"/>
            <w:vMerge/>
            <w:tcBorders>
              <w:top w:val="nil"/>
              <w:left w:val="single" w:sz="4" w:space="0" w:color="auto"/>
              <w:bottom w:val="single" w:sz="4" w:space="0" w:color="000000"/>
              <w:right w:val="single" w:sz="4" w:space="0" w:color="auto"/>
            </w:tcBorders>
            <w:vAlign w:val="center"/>
          </w:tcPr>
          <w:p w14:paraId="7C814B93" w14:textId="77777777" w:rsidR="00675508" w:rsidRDefault="00675508">
            <w:pPr>
              <w:widowControl/>
              <w:jc w:val="left"/>
              <w:rPr>
                <w:rFonts w:ascii="宋体" w:hAnsi="宋体" w:cs="宋体"/>
                <w:bCs/>
                <w:color w:val="000000"/>
                <w:kern w:val="0"/>
                <w:sz w:val="18"/>
                <w:szCs w:val="18"/>
              </w:rPr>
            </w:pPr>
          </w:p>
        </w:tc>
        <w:tc>
          <w:tcPr>
            <w:tcW w:w="698" w:type="dxa"/>
            <w:tcBorders>
              <w:top w:val="nil"/>
              <w:left w:val="nil"/>
              <w:bottom w:val="single" w:sz="4" w:space="0" w:color="auto"/>
              <w:right w:val="single" w:sz="4" w:space="0" w:color="auto"/>
            </w:tcBorders>
            <w:shd w:val="clear" w:color="auto" w:fill="auto"/>
            <w:vAlign w:val="center"/>
          </w:tcPr>
          <w:p w14:paraId="073D50B9"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676" w:type="dxa"/>
            <w:tcBorders>
              <w:top w:val="nil"/>
              <w:left w:val="nil"/>
              <w:bottom w:val="single" w:sz="4" w:space="0" w:color="auto"/>
              <w:right w:val="single" w:sz="4" w:space="0" w:color="auto"/>
            </w:tcBorders>
            <w:shd w:val="clear" w:color="auto" w:fill="auto"/>
            <w:vAlign w:val="center"/>
          </w:tcPr>
          <w:p w14:paraId="564E88AC" w14:textId="17FEFEFA"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农村</w:t>
            </w:r>
            <w:r>
              <w:rPr>
                <w:rFonts w:ascii="宋体" w:hAnsi="宋体" w:cs="宋体" w:hint="eastAsia"/>
                <w:color w:val="000000"/>
                <w:kern w:val="0"/>
                <w:sz w:val="18"/>
                <w:szCs w:val="18"/>
              </w:rPr>
              <w:t>常住居民人均可支配收入</w:t>
            </w:r>
          </w:p>
        </w:tc>
        <w:tc>
          <w:tcPr>
            <w:tcW w:w="4190" w:type="dxa"/>
            <w:gridSpan w:val="3"/>
            <w:tcBorders>
              <w:top w:val="single" w:sz="4" w:space="0" w:color="auto"/>
              <w:left w:val="nil"/>
              <w:bottom w:val="single" w:sz="4" w:space="0" w:color="auto"/>
              <w:right w:val="single" w:sz="4" w:space="0" w:color="auto"/>
            </w:tcBorders>
            <w:shd w:val="clear" w:color="auto" w:fill="auto"/>
            <w:vAlign w:val="center"/>
          </w:tcPr>
          <w:p w14:paraId="1DDE028E"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40000</w:t>
            </w:r>
          </w:p>
        </w:tc>
        <w:tc>
          <w:tcPr>
            <w:tcW w:w="1118" w:type="dxa"/>
            <w:tcBorders>
              <w:top w:val="nil"/>
              <w:left w:val="nil"/>
              <w:bottom w:val="single" w:sz="4" w:space="0" w:color="auto"/>
              <w:right w:val="single" w:sz="4" w:space="0" w:color="auto"/>
            </w:tcBorders>
            <w:shd w:val="clear" w:color="auto" w:fill="auto"/>
            <w:vAlign w:val="center"/>
          </w:tcPr>
          <w:p w14:paraId="6914D3C8"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元</w:t>
            </w:r>
          </w:p>
        </w:tc>
        <w:tc>
          <w:tcPr>
            <w:tcW w:w="6564" w:type="dxa"/>
            <w:tcBorders>
              <w:top w:val="nil"/>
              <w:left w:val="nil"/>
              <w:bottom w:val="single" w:sz="4" w:space="0" w:color="auto"/>
              <w:right w:val="single" w:sz="4" w:space="0" w:color="auto"/>
            </w:tcBorders>
            <w:shd w:val="clear" w:color="auto" w:fill="auto"/>
            <w:vAlign w:val="center"/>
          </w:tcPr>
          <w:p w14:paraId="5F0D8376" w14:textId="77777777"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农村居民家庭全部现金收入能用于安排家庭日常生活的那部分收入。</w:t>
            </w:r>
          </w:p>
        </w:tc>
      </w:tr>
      <w:tr w:rsidR="00675508" w14:paraId="48B8224C" w14:textId="77777777">
        <w:trPr>
          <w:trHeight w:val="630"/>
        </w:trPr>
        <w:tc>
          <w:tcPr>
            <w:tcW w:w="666" w:type="dxa"/>
            <w:vMerge/>
            <w:tcBorders>
              <w:top w:val="nil"/>
              <w:left w:val="single" w:sz="4" w:space="0" w:color="auto"/>
              <w:bottom w:val="single" w:sz="4" w:space="0" w:color="000000"/>
              <w:right w:val="single" w:sz="4" w:space="0" w:color="auto"/>
            </w:tcBorders>
            <w:vAlign w:val="center"/>
          </w:tcPr>
          <w:p w14:paraId="5571B80C" w14:textId="77777777" w:rsidR="00675508" w:rsidRDefault="00675508">
            <w:pPr>
              <w:widowControl/>
              <w:jc w:val="left"/>
              <w:rPr>
                <w:rFonts w:ascii="宋体" w:hAnsi="宋体" w:cs="宋体"/>
                <w:bCs/>
                <w:color w:val="000000"/>
                <w:kern w:val="0"/>
                <w:sz w:val="18"/>
                <w:szCs w:val="18"/>
              </w:rPr>
            </w:pPr>
          </w:p>
        </w:tc>
        <w:tc>
          <w:tcPr>
            <w:tcW w:w="698" w:type="dxa"/>
            <w:tcBorders>
              <w:top w:val="nil"/>
              <w:left w:val="nil"/>
              <w:bottom w:val="single" w:sz="4" w:space="0" w:color="auto"/>
              <w:right w:val="single" w:sz="4" w:space="0" w:color="auto"/>
            </w:tcBorders>
            <w:shd w:val="clear" w:color="auto" w:fill="auto"/>
            <w:vAlign w:val="center"/>
          </w:tcPr>
          <w:p w14:paraId="06AE7E0D"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676" w:type="dxa"/>
            <w:tcBorders>
              <w:top w:val="nil"/>
              <w:left w:val="nil"/>
              <w:bottom w:val="single" w:sz="4" w:space="0" w:color="auto"/>
              <w:right w:val="single" w:sz="4" w:space="0" w:color="auto"/>
            </w:tcBorders>
            <w:shd w:val="clear" w:color="auto" w:fill="auto"/>
            <w:vAlign w:val="center"/>
          </w:tcPr>
          <w:p w14:paraId="6F267C75"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城镇常住居民人均可支配收入</w:t>
            </w:r>
          </w:p>
        </w:tc>
        <w:tc>
          <w:tcPr>
            <w:tcW w:w="4190" w:type="dxa"/>
            <w:gridSpan w:val="3"/>
            <w:tcBorders>
              <w:top w:val="single" w:sz="4" w:space="0" w:color="auto"/>
              <w:left w:val="nil"/>
              <w:bottom w:val="single" w:sz="4" w:space="0" w:color="auto"/>
              <w:right w:val="single" w:sz="4" w:space="0" w:color="auto"/>
            </w:tcBorders>
            <w:shd w:val="clear" w:color="auto" w:fill="auto"/>
            <w:vAlign w:val="center"/>
          </w:tcPr>
          <w:p w14:paraId="32817623"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64000</w:t>
            </w:r>
          </w:p>
        </w:tc>
        <w:tc>
          <w:tcPr>
            <w:tcW w:w="1118" w:type="dxa"/>
            <w:tcBorders>
              <w:top w:val="nil"/>
              <w:left w:val="nil"/>
              <w:bottom w:val="single" w:sz="4" w:space="0" w:color="auto"/>
              <w:right w:val="single" w:sz="4" w:space="0" w:color="auto"/>
            </w:tcBorders>
            <w:shd w:val="clear" w:color="auto" w:fill="auto"/>
            <w:vAlign w:val="center"/>
          </w:tcPr>
          <w:p w14:paraId="2B9DEA44"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元</w:t>
            </w:r>
          </w:p>
        </w:tc>
        <w:tc>
          <w:tcPr>
            <w:tcW w:w="6564" w:type="dxa"/>
            <w:tcBorders>
              <w:top w:val="nil"/>
              <w:left w:val="nil"/>
              <w:bottom w:val="single" w:sz="4" w:space="0" w:color="auto"/>
              <w:right w:val="single" w:sz="4" w:space="0" w:color="auto"/>
            </w:tcBorders>
            <w:shd w:val="clear" w:color="auto" w:fill="auto"/>
            <w:vAlign w:val="center"/>
          </w:tcPr>
          <w:p w14:paraId="64310C77" w14:textId="77777777"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城镇居民家庭全部现金收入能用于安排家庭日常生活的那部分收入。</w:t>
            </w:r>
          </w:p>
        </w:tc>
      </w:tr>
      <w:tr w:rsidR="00675508" w14:paraId="74C0E698" w14:textId="77777777">
        <w:trPr>
          <w:trHeight w:val="981"/>
        </w:trPr>
        <w:tc>
          <w:tcPr>
            <w:tcW w:w="666" w:type="dxa"/>
            <w:vMerge w:val="restart"/>
            <w:tcBorders>
              <w:top w:val="nil"/>
              <w:left w:val="single" w:sz="4" w:space="0" w:color="auto"/>
              <w:bottom w:val="single" w:sz="4" w:space="0" w:color="000000"/>
              <w:right w:val="single" w:sz="4" w:space="0" w:color="auto"/>
            </w:tcBorders>
            <w:shd w:val="clear" w:color="auto" w:fill="auto"/>
            <w:vAlign w:val="center"/>
          </w:tcPr>
          <w:p w14:paraId="5B089B1E" w14:textId="77777777" w:rsidR="00675508" w:rsidRDefault="005763D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文体建设</w:t>
            </w:r>
          </w:p>
        </w:tc>
        <w:tc>
          <w:tcPr>
            <w:tcW w:w="698" w:type="dxa"/>
            <w:tcBorders>
              <w:top w:val="nil"/>
              <w:left w:val="nil"/>
              <w:bottom w:val="single" w:sz="4" w:space="0" w:color="auto"/>
              <w:right w:val="single" w:sz="4" w:space="0" w:color="auto"/>
            </w:tcBorders>
            <w:shd w:val="clear" w:color="auto" w:fill="auto"/>
            <w:vAlign w:val="center"/>
          </w:tcPr>
          <w:p w14:paraId="7433C21C"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676" w:type="dxa"/>
            <w:tcBorders>
              <w:top w:val="nil"/>
              <w:left w:val="nil"/>
              <w:bottom w:val="single" w:sz="4" w:space="0" w:color="auto"/>
              <w:right w:val="single" w:sz="4" w:space="0" w:color="auto"/>
            </w:tcBorders>
            <w:shd w:val="clear" w:color="auto" w:fill="auto"/>
            <w:vAlign w:val="center"/>
          </w:tcPr>
          <w:p w14:paraId="00AAA1D0"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惠民演出场数</w:t>
            </w:r>
          </w:p>
        </w:tc>
        <w:tc>
          <w:tcPr>
            <w:tcW w:w="4190" w:type="dxa"/>
            <w:gridSpan w:val="3"/>
            <w:tcBorders>
              <w:top w:val="single" w:sz="4" w:space="0" w:color="auto"/>
              <w:left w:val="nil"/>
              <w:bottom w:val="single" w:sz="4" w:space="0" w:color="auto"/>
              <w:right w:val="single" w:sz="4" w:space="0" w:color="auto"/>
            </w:tcBorders>
            <w:shd w:val="clear" w:color="auto" w:fill="auto"/>
            <w:vAlign w:val="center"/>
          </w:tcPr>
          <w:p w14:paraId="2D0E62EF"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118" w:type="dxa"/>
            <w:tcBorders>
              <w:top w:val="nil"/>
              <w:left w:val="nil"/>
              <w:bottom w:val="single" w:sz="4" w:space="0" w:color="auto"/>
              <w:right w:val="single" w:sz="4" w:space="0" w:color="auto"/>
            </w:tcBorders>
            <w:shd w:val="clear" w:color="auto" w:fill="auto"/>
            <w:vAlign w:val="center"/>
          </w:tcPr>
          <w:p w14:paraId="1BF63169"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次</w:t>
            </w:r>
            <w:r>
              <w:rPr>
                <w:rFonts w:ascii="宋体" w:hAnsi="宋体" w:cs="宋体" w:hint="eastAsia"/>
                <w:color w:val="000000"/>
                <w:kern w:val="0"/>
                <w:sz w:val="18"/>
                <w:szCs w:val="18"/>
              </w:rPr>
              <w:t>/</w:t>
            </w:r>
            <w:r>
              <w:rPr>
                <w:rFonts w:ascii="宋体" w:hAnsi="宋体" w:cs="宋体" w:hint="eastAsia"/>
                <w:color w:val="000000"/>
                <w:kern w:val="0"/>
                <w:sz w:val="18"/>
                <w:szCs w:val="18"/>
              </w:rPr>
              <w:t>每年</w:t>
            </w:r>
          </w:p>
        </w:tc>
        <w:tc>
          <w:tcPr>
            <w:tcW w:w="6564" w:type="dxa"/>
            <w:tcBorders>
              <w:top w:val="nil"/>
              <w:left w:val="nil"/>
              <w:bottom w:val="single" w:sz="4" w:space="0" w:color="auto"/>
              <w:right w:val="single" w:sz="4" w:space="0" w:color="auto"/>
            </w:tcBorders>
            <w:shd w:val="clear" w:color="auto" w:fill="auto"/>
            <w:vAlign w:val="center"/>
          </w:tcPr>
          <w:p w14:paraId="4ED24C2B" w14:textId="77777777"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在镇里举办的惠民演出总场数。惠民演出，指能够让人民群众享受到的演出单位或个人在特定的时间特定的环境下所举办的各类文艺表演活动如戏曲、舞蹈、曲艺、杂技、电影等。</w:t>
            </w:r>
          </w:p>
        </w:tc>
      </w:tr>
      <w:tr w:rsidR="00675508" w14:paraId="400A8FCC" w14:textId="77777777">
        <w:trPr>
          <w:trHeight w:val="315"/>
        </w:trPr>
        <w:tc>
          <w:tcPr>
            <w:tcW w:w="666" w:type="dxa"/>
            <w:vMerge/>
            <w:tcBorders>
              <w:top w:val="nil"/>
              <w:left w:val="single" w:sz="4" w:space="0" w:color="auto"/>
              <w:bottom w:val="single" w:sz="4" w:space="0" w:color="000000"/>
              <w:right w:val="single" w:sz="4" w:space="0" w:color="auto"/>
            </w:tcBorders>
            <w:vAlign w:val="center"/>
          </w:tcPr>
          <w:p w14:paraId="275B5CFE" w14:textId="77777777" w:rsidR="00675508" w:rsidRDefault="00675508">
            <w:pPr>
              <w:widowControl/>
              <w:jc w:val="left"/>
              <w:rPr>
                <w:rFonts w:ascii="宋体" w:hAnsi="宋体" w:cs="宋体"/>
                <w:bCs/>
                <w:color w:val="000000"/>
                <w:kern w:val="0"/>
                <w:sz w:val="18"/>
                <w:szCs w:val="18"/>
              </w:rPr>
            </w:pPr>
          </w:p>
        </w:tc>
        <w:tc>
          <w:tcPr>
            <w:tcW w:w="698" w:type="dxa"/>
            <w:tcBorders>
              <w:top w:val="nil"/>
              <w:left w:val="nil"/>
              <w:bottom w:val="single" w:sz="4" w:space="0" w:color="auto"/>
              <w:right w:val="single" w:sz="4" w:space="0" w:color="auto"/>
            </w:tcBorders>
            <w:shd w:val="clear" w:color="auto" w:fill="auto"/>
            <w:vAlign w:val="center"/>
          </w:tcPr>
          <w:p w14:paraId="770B34D7"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676" w:type="dxa"/>
            <w:tcBorders>
              <w:top w:val="nil"/>
              <w:left w:val="nil"/>
              <w:bottom w:val="single" w:sz="4" w:space="0" w:color="auto"/>
              <w:right w:val="single" w:sz="4" w:space="0" w:color="auto"/>
            </w:tcBorders>
            <w:shd w:val="clear" w:color="auto" w:fill="auto"/>
            <w:vAlign w:val="center"/>
          </w:tcPr>
          <w:p w14:paraId="03F721A2"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文化社团组织数</w:t>
            </w:r>
          </w:p>
        </w:tc>
        <w:tc>
          <w:tcPr>
            <w:tcW w:w="4190" w:type="dxa"/>
            <w:gridSpan w:val="3"/>
            <w:tcBorders>
              <w:top w:val="single" w:sz="4" w:space="0" w:color="auto"/>
              <w:left w:val="nil"/>
              <w:bottom w:val="single" w:sz="4" w:space="0" w:color="auto"/>
              <w:right w:val="single" w:sz="4" w:space="0" w:color="auto"/>
            </w:tcBorders>
            <w:shd w:val="clear" w:color="auto" w:fill="auto"/>
            <w:vAlign w:val="center"/>
          </w:tcPr>
          <w:p w14:paraId="3AD1EB57"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18" w:type="dxa"/>
            <w:tcBorders>
              <w:top w:val="nil"/>
              <w:left w:val="nil"/>
              <w:bottom w:val="single" w:sz="4" w:space="0" w:color="auto"/>
              <w:right w:val="single" w:sz="4" w:space="0" w:color="auto"/>
            </w:tcBorders>
            <w:shd w:val="clear" w:color="auto" w:fill="auto"/>
            <w:vAlign w:val="center"/>
          </w:tcPr>
          <w:p w14:paraId="223E37E2"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6564" w:type="dxa"/>
            <w:tcBorders>
              <w:top w:val="nil"/>
              <w:left w:val="nil"/>
              <w:bottom w:val="single" w:sz="4" w:space="0" w:color="auto"/>
              <w:right w:val="single" w:sz="4" w:space="0" w:color="auto"/>
            </w:tcBorders>
            <w:shd w:val="clear" w:color="auto" w:fill="auto"/>
            <w:vAlign w:val="center"/>
          </w:tcPr>
          <w:p w14:paraId="47F29352" w14:textId="77777777"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在镇里注册登记的文化社团组织数量。</w:t>
            </w:r>
          </w:p>
        </w:tc>
      </w:tr>
      <w:tr w:rsidR="00675508" w14:paraId="3D90860C" w14:textId="77777777">
        <w:trPr>
          <w:trHeight w:val="315"/>
        </w:trPr>
        <w:tc>
          <w:tcPr>
            <w:tcW w:w="666" w:type="dxa"/>
            <w:vMerge/>
            <w:tcBorders>
              <w:top w:val="nil"/>
              <w:left w:val="single" w:sz="4" w:space="0" w:color="auto"/>
              <w:bottom w:val="single" w:sz="4" w:space="0" w:color="000000"/>
              <w:right w:val="single" w:sz="4" w:space="0" w:color="auto"/>
            </w:tcBorders>
            <w:vAlign w:val="center"/>
          </w:tcPr>
          <w:p w14:paraId="703B6B3C" w14:textId="77777777" w:rsidR="00675508" w:rsidRDefault="00675508">
            <w:pPr>
              <w:widowControl/>
              <w:jc w:val="left"/>
              <w:rPr>
                <w:rFonts w:ascii="宋体" w:hAnsi="宋体" w:cs="宋体"/>
                <w:bCs/>
                <w:color w:val="000000"/>
                <w:kern w:val="0"/>
                <w:sz w:val="18"/>
                <w:szCs w:val="18"/>
              </w:rPr>
            </w:pPr>
          </w:p>
        </w:tc>
        <w:tc>
          <w:tcPr>
            <w:tcW w:w="698" w:type="dxa"/>
            <w:tcBorders>
              <w:top w:val="nil"/>
              <w:left w:val="nil"/>
              <w:bottom w:val="single" w:sz="4" w:space="0" w:color="auto"/>
              <w:right w:val="single" w:sz="4" w:space="0" w:color="auto"/>
            </w:tcBorders>
            <w:shd w:val="clear" w:color="auto" w:fill="auto"/>
            <w:vAlign w:val="center"/>
          </w:tcPr>
          <w:p w14:paraId="328DCCBE"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1676" w:type="dxa"/>
            <w:tcBorders>
              <w:top w:val="nil"/>
              <w:left w:val="nil"/>
              <w:bottom w:val="single" w:sz="4" w:space="0" w:color="auto"/>
              <w:right w:val="single" w:sz="4" w:space="0" w:color="auto"/>
            </w:tcBorders>
            <w:shd w:val="clear" w:color="auto" w:fill="auto"/>
            <w:vAlign w:val="center"/>
          </w:tcPr>
          <w:p w14:paraId="04F456E4" w14:textId="2C886E59"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人均</w:t>
            </w:r>
            <w:r>
              <w:rPr>
                <w:rFonts w:ascii="宋体" w:hAnsi="宋体" w:cs="宋体" w:hint="eastAsia"/>
                <w:color w:val="000000"/>
                <w:kern w:val="0"/>
                <w:sz w:val="18"/>
                <w:szCs w:val="18"/>
              </w:rPr>
              <w:t>文化事业费</w:t>
            </w:r>
          </w:p>
        </w:tc>
        <w:tc>
          <w:tcPr>
            <w:tcW w:w="4190" w:type="dxa"/>
            <w:gridSpan w:val="3"/>
            <w:tcBorders>
              <w:top w:val="single" w:sz="4" w:space="0" w:color="auto"/>
              <w:left w:val="nil"/>
              <w:bottom w:val="single" w:sz="4" w:space="0" w:color="auto"/>
              <w:right w:val="single" w:sz="4" w:space="0" w:color="auto"/>
            </w:tcBorders>
            <w:shd w:val="clear" w:color="auto" w:fill="auto"/>
            <w:vAlign w:val="center"/>
          </w:tcPr>
          <w:p w14:paraId="2CB60F58" w14:textId="08FE28A6" w:rsidR="00675508" w:rsidRDefault="005763D9">
            <w:pPr>
              <w:widowControl/>
              <w:jc w:val="center"/>
              <w:rPr>
                <w:rFonts w:ascii="宋体" w:hAnsi="宋体" w:cs="宋体"/>
                <w:color w:val="000000"/>
                <w:kern w:val="0"/>
                <w:sz w:val="18"/>
                <w:szCs w:val="18"/>
              </w:rPr>
            </w:pPr>
            <w:r>
              <w:rPr>
                <w:rFonts w:ascii="宋体" w:hAnsi="宋体" w:cs="宋体"/>
                <w:color w:val="000000"/>
                <w:kern w:val="0"/>
                <w:sz w:val="18"/>
                <w:szCs w:val="18"/>
              </w:rPr>
              <w:t>200</w:t>
            </w:r>
          </w:p>
        </w:tc>
        <w:tc>
          <w:tcPr>
            <w:tcW w:w="1118" w:type="dxa"/>
            <w:tcBorders>
              <w:top w:val="nil"/>
              <w:left w:val="nil"/>
              <w:bottom w:val="single" w:sz="4" w:space="0" w:color="auto"/>
              <w:right w:val="single" w:sz="4" w:space="0" w:color="auto"/>
            </w:tcBorders>
            <w:shd w:val="clear" w:color="auto" w:fill="auto"/>
            <w:vAlign w:val="center"/>
          </w:tcPr>
          <w:p w14:paraId="5F776461"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元</w:t>
            </w:r>
            <w:r>
              <w:rPr>
                <w:rFonts w:ascii="宋体" w:hAnsi="宋体" w:cs="宋体" w:hint="eastAsia"/>
                <w:color w:val="000000"/>
                <w:kern w:val="0"/>
                <w:sz w:val="18"/>
                <w:szCs w:val="18"/>
              </w:rPr>
              <w:t>/</w:t>
            </w:r>
            <w:r>
              <w:rPr>
                <w:rFonts w:ascii="宋体" w:hAnsi="宋体" w:cs="宋体" w:hint="eastAsia"/>
                <w:color w:val="000000"/>
                <w:kern w:val="0"/>
                <w:sz w:val="18"/>
                <w:szCs w:val="18"/>
              </w:rPr>
              <w:t>年</w:t>
            </w:r>
          </w:p>
        </w:tc>
        <w:tc>
          <w:tcPr>
            <w:tcW w:w="6564" w:type="dxa"/>
            <w:tcBorders>
              <w:top w:val="nil"/>
              <w:left w:val="nil"/>
              <w:bottom w:val="single" w:sz="4" w:space="0" w:color="auto"/>
              <w:right w:val="single" w:sz="4" w:space="0" w:color="auto"/>
            </w:tcBorders>
            <w:shd w:val="clear" w:color="auto" w:fill="auto"/>
            <w:vAlign w:val="center"/>
          </w:tcPr>
          <w:p w14:paraId="0252CD09" w14:textId="77777777"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全镇用于发展社会文化事业的经费支出除以常住人口。</w:t>
            </w:r>
          </w:p>
        </w:tc>
      </w:tr>
      <w:tr w:rsidR="00675508" w14:paraId="7572070A" w14:textId="77777777">
        <w:trPr>
          <w:trHeight w:val="1260"/>
        </w:trPr>
        <w:tc>
          <w:tcPr>
            <w:tcW w:w="666" w:type="dxa"/>
            <w:vMerge/>
            <w:tcBorders>
              <w:top w:val="nil"/>
              <w:left w:val="single" w:sz="4" w:space="0" w:color="auto"/>
              <w:bottom w:val="single" w:sz="4" w:space="0" w:color="000000"/>
              <w:right w:val="single" w:sz="4" w:space="0" w:color="auto"/>
            </w:tcBorders>
            <w:vAlign w:val="center"/>
          </w:tcPr>
          <w:p w14:paraId="6C73418B" w14:textId="77777777" w:rsidR="00675508" w:rsidRDefault="00675508">
            <w:pPr>
              <w:widowControl/>
              <w:jc w:val="left"/>
              <w:rPr>
                <w:rFonts w:ascii="宋体" w:hAnsi="宋体" w:cs="宋体"/>
                <w:bCs/>
                <w:color w:val="000000"/>
                <w:kern w:val="0"/>
                <w:sz w:val="18"/>
                <w:szCs w:val="18"/>
              </w:rPr>
            </w:pPr>
          </w:p>
        </w:tc>
        <w:tc>
          <w:tcPr>
            <w:tcW w:w="698" w:type="dxa"/>
            <w:tcBorders>
              <w:top w:val="nil"/>
              <w:left w:val="nil"/>
              <w:bottom w:val="single" w:sz="4" w:space="0" w:color="auto"/>
              <w:right w:val="single" w:sz="4" w:space="0" w:color="auto"/>
            </w:tcBorders>
            <w:shd w:val="clear" w:color="auto" w:fill="auto"/>
            <w:vAlign w:val="center"/>
          </w:tcPr>
          <w:p w14:paraId="1CA65168"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676" w:type="dxa"/>
            <w:tcBorders>
              <w:top w:val="nil"/>
              <w:left w:val="nil"/>
              <w:bottom w:val="single" w:sz="4" w:space="0" w:color="auto"/>
              <w:right w:val="single" w:sz="4" w:space="0" w:color="auto"/>
            </w:tcBorders>
            <w:shd w:val="clear" w:color="auto" w:fill="auto"/>
            <w:vAlign w:val="center"/>
          </w:tcPr>
          <w:p w14:paraId="338DC971"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每万人公共文化设施面积</w:t>
            </w:r>
          </w:p>
        </w:tc>
        <w:tc>
          <w:tcPr>
            <w:tcW w:w="4190" w:type="dxa"/>
            <w:gridSpan w:val="3"/>
            <w:tcBorders>
              <w:top w:val="single" w:sz="4" w:space="0" w:color="auto"/>
              <w:left w:val="nil"/>
              <w:bottom w:val="single" w:sz="4" w:space="0" w:color="auto"/>
              <w:right w:val="single" w:sz="4" w:space="0" w:color="auto"/>
            </w:tcBorders>
            <w:shd w:val="clear" w:color="auto" w:fill="auto"/>
            <w:vAlign w:val="center"/>
          </w:tcPr>
          <w:p w14:paraId="6175B28A" w14:textId="196A1364" w:rsidR="00675508" w:rsidRDefault="005763D9">
            <w:pPr>
              <w:widowControl/>
              <w:jc w:val="center"/>
              <w:rPr>
                <w:rFonts w:ascii="宋体" w:hAnsi="宋体" w:cs="宋体"/>
                <w:color w:val="000000"/>
                <w:kern w:val="0"/>
                <w:sz w:val="18"/>
                <w:szCs w:val="18"/>
              </w:rPr>
            </w:pPr>
            <w:r>
              <w:rPr>
                <w:rFonts w:ascii="宋体" w:hAnsi="宋体" w:cs="宋体"/>
                <w:color w:val="000000"/>
                <w:kern w:val="0"/>
                <w:sz w:val="18"/>
                <w:szCs w:val="18"/>
              </w:rPr>
              <w:t>4350</w:t>
            </w:r>
          </w:p>
        </w:tc>
        <w:tc>
          <w:tcPr>
            <w:tcW w:w="1118" w:type="dxa"/>
            <w:tcBorders>
              <w:top w:val="nil"/>
              <w:left w:val="nil"/>
              <w:bottom w:val="single" w:sz="4" w:space="0" w:color="auto"/>
              <w:right w:val="single" w:sz="4" w:space="0" w:color="auto"/>
            </w:tcBorders>
            <w:shd w:val="clear" w:color="auto" w:fill="auto"/>
            <w:vAlign w:val="center"/>
          </w:tcPr>
          <w:p w14:paraId="7B4F44B3"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平方米</w:t>
            </w:r>
          </w:p>
        </w:tc>
        <w:tc>
          <w:tcPr>
            <w:tcW w:w="6564" w:type="dxa"/>
            <w:tcBorders>
              <w:top w:val="nil"/>
              <w:left w:val="nil"/>
              <w:bottom w:val="single" w:sz="4" w:space="0" w:color="auto"/>
              <w:right w:val="single" w:sz="4" w:space="0" w:color="auto"/>
            </w:tcBorders>
            <w:shd w:val="clear" w:color="auto" w:fill="auto"/>
            <w:vAlign w:val="center"/>
          </w:tcPr>
          <w:p w14:paraId="2B0B8ECD" w14:textId="77777777"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全镇公共文化设施建筑面积除以常住人口</w:t>
            </w:r>
            <w:r>
              <w:rPr>
                <w:rFonts w:ascii="宋体" w:hAnsi="宋体" w:cs="宋体" w:hint="eastAsia"/>
                <w:color w:val="000000"/>
                <w:kern w:val="0"/>
                <w:sz w:val="18"/>
                <w:szCs w:val="18"/>
              </w:rPr>
              <w:t>*10000</w:t>
            </w:r>
            <w:r>
              <w:rPr>
                <w:rFonts w:ascii="宋体" w:hAnsi="宋体" w:cs="宋体" w:hint="eastAsia"/>
                <w:color w:val="000000"/>
                <w:kern w:val="0"/>
                <w:sz w:val="18"/>
                <w:szCs w:val="18"/>
              </w:rPr>
              <w:t>。公共文化设施指由各级人民政府或社会力量举办的，向公众开放用于开展文化活动的公益性图书馆、博物馆、纪念馆、美术馆、文化站等建筑物、场地和设备。</w:t>
            </w:r>
          </w:p>
        </w:tc>
      </w:tr>
      <w:tr w:rsidR="00675508" w14:paraId="105AD64B" w14:textId="77777777">
        <w:trPr>
          <w:trHeight w:val="630"/>
        </w:trPr>
        <w:tc>
          <w:tcPr>
            <w:tcW w:w="666" w:type="dxa"/>
            <w:vMerge/>
            <w:tcBorders>
              <w:top w:val="nil"/>
              <w:left w:val="single" w:sz="4" w:space="0" w:color="auto"/>
              <w:bottom w:val="single" w:sz="4" w:space="0" w:color="000000"/>
              <w:right w:val="single" w:sz="4" w:space="0" w:color="auto"/>
            </w:tcBorders>
            <w:vAlign w:val="center"/>
          </w:tcPr>
          <w:p w14:paraId="32851028" w14:textId="77777777" w:rsidR="00675508" w:rsidRDefault="00675508">
            <w:pPr>
              <w:widowControl/>
              <w:jc w:val="left"/>
              <w:rPr>
                <w:rFonts w:ascii="宋体" w:hAnsi="宋体" w:cs="宋体"/>
                <w:bCs/>
                <w:color w:val="000000"/>
                <w:kern w:val="0"/>
                <w:sz w:val="18"/>
                <w:szCs w:val="18"/>
              </w:rPr>
            </w:pPr>
          </w:p>
        </w:tc>
        <w:tc>
          <w:tcPr>
            <w:tcW w:w="698" w:type="dxa"/>
            <w:tcBorders>
              <w:top w:val="nil"/>
              <w:left w:val="nil"/>
              <w:bottom w:val="single" w:sz="4" w:space="0" w:color="auto"/>
              <w:right w:val="single" w:sz="4" w:space="0" w:color="auto"/>
            </w:tcBorders>
            <w:shd w:val="clear" w:color="auto" w:fill="auto"/>
            <w:vAlign w:val="center"/>
          </w:tcPr>
          <w:p w14:paraId="35C99C62"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1676" w:type="dxa"/>
            <w:tcBorders>
              <w:top w:val="nil"/>
              <w:left w:val="nil"/>
              <w:bottom w:val="single" w:sz="4" w:space="0" w:color="auto"/>
              <w:right w:val="single" w:sz="4" w:space="0" w:color="auto"/>
            </w:tcBorders>
            <w:shd w:val="clear" w:color="auto" w:fill="auto"/>
            <w:vAlign w:val="center"/>
          </w:tcPr>
          <w:p w14:paraId="12812AE1"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农村文化礼堂覆盖率</w:t>
            </w:r>
          </w:p>
        </w:tc>
        <w:tc>
          <w:tcPr>
            <w:tcW w:w="4190" w:type="dxa"/>
            <w:gridSpan w:val="3"/>
            <w:tcBorders>
              <w:top w:val="single" w:sz="4" w:space="0" w:color="auto"/>
              <w:left w:val="nil"/>
              <w:bottom w:val="single" w:sz="4" w:space="0" w:color="auto"/>
              <w:right w:val="single" w:sz="4" w:space="0" w:color="auto"/>
            </w:tcBorders>
            <w:shd w:val="clear" w:color="auto" w:fill="auto"/>
            <w:vAlign w:val="center"/>
          </w:tcPr>
          <w:p w14:paraId="0056B3F6"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1118" w:type="dxa"/>
            <w:tcBorders>
              <w:top w:val="nil"/>
              <w:left w:val="nil"/>
              <w:bottom w:val="single" w:sz="4" w:space="0" w:color="auto"/>
              <w:right w:val="single" w:sz="4" w:space="0" w:color="auto"/>
            </w:tcBorders>
            <w:shd w:val="clear" w:color="auto" w:fill="auto"/>
            <w:vAlign w:val="center"/>
          </w:tcPr>
          <w:p w14:paraId="19429D04"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64" w:type="dxa"/>
            <w:tcBorders>
              <w:top w:val="nil"/>
              <w:left w:val="nil"/>
              <w:bottom w:val="single" w:sz="4" w:space="0" w:color="auto"/>
              <w:right w:val="single" w:sz="4" w:space="0" w:color="auto"/>
            </w:tcBorders>
            <w:shd w:val="clear" w:color="auto" w:fill="auto"/>
            <w:vAlign w:val="center"/>
          </w:tcPr>
          <w:p w14:paraId="2B8E6238" w14:textId="77777777"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集学教、礼仪、娱乐于一体的综合性农村文化礼堂在镇域所有行政村的覆盖率。</w:t>
            </w:r>
          </w:p>
        </w:tc>
      </w:tr>
      <w:tr w:rsidR="00675508" w14:paraId="3013CC11" w14:textId="77777777">
        <w:trPr>
          <w:trHeight w:val="945"/>
        </w:trPr>
        <w:tc>
          <w:tcPr>
            <w:tcW w:w="666" w:type="dxa"/>
            <w:vMerge w:val="restart"/>
            <w:tcBorders>
              <w:top w:val="nil"/>
              <w:left w:val="single" w:sz="4" w:space="0" w:color="auto"/>
              <w:bottom w:val="single" w:sz="4" w:space="0" w:color="000000"/>
              <w:right w:val="single" w:sz="4" w:space="0" w:color="auto"/>
            </w:tcBorders>
            <w:shd w:val="clear" w:color="auto" w:fill="auto"/>
            <w:vAlign w:val="center"/>
          </w:tcPr>
          <w:p w14:paraId="07DBC009" w14:textId="77777777" w:rsidR="00675508" w:rsidRDefault="005763D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生态环保</w:t>
            </w:r>
          </w:p>
        </w:tc>
        <w:tc>
          <w:tcPr>
            <w:tcW w:w="698" w:type="dxa"/>
            <w:tcBorders>
              <w:top w:val="nil"/>
              <w:left w:val="nil"/>
              <w:bottom w:val="single" w:sz="4" w:space="0" w:color="auto"/>
              <w:right w:val="single" w:sz="4" w:space="0" w:color="auto"/>
            </w:tcBorders>
            <w:shd w:val="clear" w:color="auto" w:fill="auto"/>
            <w:vAlign w:val="center"/>
          </w:tcPr>
          <w:p w14:paraId="1462C302"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22</w:t>
            </w:r>
          </w:p>
        </w:tc>
        <w:tc>
          <w:tcPr>
            <w:tcW w:w="1676" w:type="dxa"/>
            <w:tcBorders>
              <w:top w:val="nil"/>
              <w:left w:val="nil"/>
              <w:bottom w:val="single" w:sz="4" w:space="0" w:color="auto"/>
              <w:right w:val="single" w:sz="4" w:space="0" w:color="auto"/>
            </w:tcBorders>
            <w:shd w:val="clear" w:color="auto" w:fill="auto"/>
            <w:vAlign w:val="center"/>
          </w:tcPr>
          <w:p w14:paraId="2BDFDDDF"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工业固体废物利用处置率</w:t>
            </w:r>
          </w:p>
        </w:tc>
        <w:tc>
          <w:tcPr>
            <w:tcW w:w="4190" w:type="dxa"/>
            <w:gridSpan w:val="3"/>
            <w:tcBorders>
              <w:top w:val="single" w:sz="4" w:space="0" w:color="auto"/>
              <w:left w:val="nil"/>
              <w:bottom w:val="single" w:sz="4" w:space="0" w:color="auto"/>
              <w:right w:val="single" w:sz="4" w:space="0" w:color="auto"/>
            </w:tcBorders>
            <w:shd w:val="clear" w:color="auto" w:fill="auto"/>
            <w:vAlign w:val="center"/>
          </w:tcPr>
          <w:p w14:paraId="464F8C0D"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99</w:t>
            </w:r>
          </w:p>
        </w:tc>
        <w:tc>
          <w:tcPr>
            <w:tcW w:w="1118" w:type="dxa"/>
            <w:tcBorders>
              <w:top w:val="nil"/>
              <w:left w:val="nil"/>
              <w:bottom w:val="single" w:sz="4" w:space="0" w:color="auto"/>
              <w:right w:val="single" w:sz="4" w:space="0" w:color="auto"/>
            </w:tcBorders>
            <w:shd w:val="clear" w:color="auto" w:fill="auto"/>
            <w:vAlign w:val="center"/>
          </w:tcPr>
          <w:p w14:paraId="74BCB8F8"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64" w:type="dxa"/>
            <w:tcBorders>
              <w:top w:val="nil"/>
              <w:left w:val="nil"/>
              <w:bottom w:val="single" w:sz="4" w:space="0" w:color="auto"/>
              <w:right w:val="single" w:sz="4" w:space="0" w:color="auto"/>
            </w:tcBorders>
            <w:shd w:val="clear" w:color="auto" w:fill="auto"/>
            <w:vAlign w:val="center"/>
          </w:tcPr>
          <w:p w14:paraId="0710F1AA" w14:textId="77777777"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全镇各工业企业当年处置及综合利用的工业固体废物量（包括处置利用往年量）之和占当年各工业企业产生的工业固体废物量之和（包括处置利用往年量）的百分比。</w:t>
            </w:r>
          </w:p>
        </w:tc>
      </w:tr>
      <w:tr w:rsidR="00675508" w14:paraId="5920CA38" w14:textId="77777777">
        <w:trPr>
          <w:trHeight w:val="945"/>
        </w:trPr>
        <w:tc>
          <w:tcPr>
            <w:tcW w:w="666" w:type="dxa"/>
            <w:vMerge/>
            <w:tcBorders>
              <w:top w:val="nil"/>
              <w:left w:val="single" w:sz="4" w:space="0" w:color="auto"/>
              <w:bottom w:val="single" w:sz="4" w:space="0" w:color="000000"/>
              <w:right w:val="single" w:sz="4" w:space="0" w:color="auto"/>
            </w:tcBorders>
            <w:vAlign w:val="center"/>
          </w:tcPr>
          <w:p w14:paraId="028882B1" w14:textId="77777777" w:rsidR="00675508" w:rsidRDefault="00675508">
            <w:pPr>
              <w:widowControl/>
              <w:jc w:val="left"/>
              <w:rPr>
                <w:rFonts w:ascii="宋体" w:hAnsi="宋体" w:cs="宋体"/>
                <w:bCs/>
                <w:color w:val="000000"/>
                <w:kern w:val="0"/>
                <w:sz w:val="18"/>
                <w:szCs w:val="18"/>
              </w:rPr>
            </w:pPr>
          </w:p>
        </w:tc>
        <w:tc>
          <w:tcPr>
            <w:tcW w:w="698" w:type="dxa"/>
            <w:tcBorders>
              <w:top w:val="nil"/>
              <w:left w:val="nil"/>
              <w:bottom w:val="single" w:sz="4" w:space="0" w:color="auto"/>
              <w:right w:val="single" w:sz="4" w:space="0" w:color="auto"/>
            </w:tcBorders>
            <w:shd w:val="clear" w:color="auto" w:fill="auto"/>
            <w:vAlign w:val="center"/>
          </w:tcPr>
          <w:p w14:paraId="4A0A83F6"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23</w:t>
            </w:r>
          </w:p>
        </w:tc>
        <w:tc>
          <w:tcPr>
            <w:tcW w:w="1676" w:type="dxa"/>
            <w:tcBorders>
              <w:top w:val="nil"/>
              <w:left w:val="nil"/>
              <w:bottom w:val="single" w:sz="4" w:space="0" w:color="auto"/>
              <w:right w:val="single" w:sz="4" w:space="0" w:color="auto"/>
            </w:tcBorders>
            <w:shd w:val="clear" w:color="auto" w:fill="auto"/>
            <w:vAlign w:val="center"/>
          </w:tcPr>
          <w:p w14:paraId="10754F09" w14:textId="1576A7D1"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城镇生活垃圾分类</w:t>
            </w:r>
            <w:r>
              <w:rPr>
                <w:rFonts w:ascii="宋体" w:hAnsi="宋体" w:cs="宋体" w:hint="eastAsia"/>
                <w:color w:val="000000"/>
                <w:kern w:val="0"/>
                <w:sz w:val="18"/>
                <w:szCs w:val="18"/>
              </w:rPr>
              <w:t>覆盖</w:t>
            </w:r>
            <w:r>
              <w:rPr>
                <w:rFonts w:ascii="宋体" w:hAnsi="宋体" w:cs="宋体" w:hint="eastAsia"/>
                <w:color w:val="000000"/>
                <w:kern w:val="0"/>
                <w:sz w:val="18"/>
                <w:szCs w:val="18"/>
              </w:rPr>
              <w:t>率</w:t>
            </w:r>
          </w:p>
        </w:tc>
        <w:tc>
          <w:tcPr>
            <w:tcW w:w="4190" w:type="dxa"/>
            <w:gridSpan w:val="3"/>
            <w:tcBorders>
              <w:top w:val="single" w:sz="4" w:space="0" w:color="auto"/>
              <w:left w:val="nil"/>
              <w:bottom w:val="single" w:sz="4" w:space="0" w:color="auto"/>
              <w:right w:val="single" w:sz="4" w:space="0" w:color="auto"/>
            </w:tcBorders>
            <w:shd w:val="clear" w:color="auto" w:fill="auto"/>
            <w:vAlign w:val="center"/>
          </w:tcPr>
          <w:p w14:paraId="7F65CE81"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99</w:t>
            </w:r>
            <w:r>
              <w:rPr>
                <w:rFonts w:ascii="宋体" w:hAnsi="宋体" w:cs="宋体" w:hint="eastAsia"/>
                <w:color w:val="000000"/>
                <w:kern w:val="0"/>
                <w:sz w:val="18"/>
                <w:szCs w:val="18"/>
              </w:rPr>
              <w:t>以上</w:t>
            </w:r>
          </w:p>
        </w:tc>
        <w:tc>
          <w:tcPr>
            <w:tcW w:w="1118" w:type="dxa"/>
            <w:tcBorders>
              <w:top w:val="nil"/>
              <w:left w:val="nil"/>
              <w:bottom w:val="single" w:sz="4" w:space="0" w:color="auto"/>
              <w:right w:val="single" w:sz="4" w:space="0" w:color="auto"/>
            </w:tcBorders>
            <w:shd w:val="clear" w:color="auto" w:fill="auto"/>
            <w:vAlign w:val="center"/>
          </w:tcPr>
          <w:p w14:paraId="7FB01A94"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64" w:type="dxa"/>
            <w:tcBorders>
              <w:top w:val="nil"/>
              <w:left w:val="nil"/>
              <w:bottom w:val="single" w:sz="4" w:space="0" w:color="auto"/>
              <w:right w:val="single" w:sz="4" w:space="0" w:color="auto"/>
            </w:tcBorders>
            <w:shd w:val="clear" w:color="auto" w:fill="auto"/>
            <w:vAlign w:val="center"/>
          </w:tcPr>
          <w:p w14:paraId="21F89960" w14:textId="0410B128"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建成区指城市行政区内实际已成片开发建设、市政公用设施和公共设施基本具备的地区（下同）。该指标指</w:t>
            </w:r>
            <w:r>
              <w:rPr>
                <w:rFonts w:ascii="宋体" w:hAnsi="宋体" w:cs="宋体" w:hint="eastAsia"/>
                <w:color w:val="000000"/>
                <w:kern w:val="0"/>
                <w:sz w:val="18"/>
                <w:szCs w:val="18"/>
              </w:rPr>
              <w:t>城镇开展生活垃圾分类单位数占城镇单位总数的百分比。</w:t>
            </w:r>
          </w:p>
        </w:tc>
      </w:tr>
      <w:tr w:rsidR="00675508" w14:paraId="612A4A8A" w14:textId="77777777">
        <w:trPr>
          <w:trHeight w:val="315"/>
        </w:trPr>
        <w:tc>
          <w:tcPr>
            <w:tcW w:w="666" w:type="dxa"/>
            <w:vMerge/>
            <w:tcBorders>
              <w:top w:val="nil"/>
              <w:left w:val="single" w:sz="4" w:space="0" w:color="auto"/>
              <w:bottom w:val="single" w:sz="4" w:space="0" w:color="000000"/>
              <w:right w:val="single" w:sz="4" w:space="0" w:color="auto"/>
            </w:tcBorders>
            <w:vAlign w:val="center"/>
          </w:tcPr>
          <w:p w14:paraId="59FAB815" w14:textId="77777777" w:rsidR="00675508" w:rsidRDefault="00675508">
            <w:pPr>
              <w:widowControl/>
              <w:jc w:val="left"/>
              <w:rPr>
                <w:rFonts w:ascii="宋体" w:hAnsi="宋体" w:cs="宋体"/>
                <w:bCs/>
                <w:color w:val="000000"/>
                <w:kern w:val="0"/>
                <w:sz w:val="18"/>
                <w:szCs w:val="18"/>
              </w:rPr>
            </w:pPr>
          </w:p>
        </w:tc>
        <w:tc>
          <w:tcPr>
            <w:tcW w:w="698" w:type="dxa"/>
            <w:tcBorders>
              <w:top w:val="nil"/>
              <w:left w:val="nil"/>
              <w:bottom w:val="single" w:sz="4" w:space="0" w:color="auto"/>
              <w:right w:val="single" w:sz="4" w:space="0" w:color="auto"/>
            </w:tcBorders>
            <w:shd w:val="clear" w:color="auto" w:fill="auto"/>
            <w:vAlign w:val="center"/>
          </w:tcPr>
          <w:p w14:paraId="0274F37F"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24</w:t>
            </w:r>
          </w:p>
        </w:tc>
        <w:tc>
          <w:tcPr>
            <w:tcW w:w="1676" w:type="dxa"/>
            <w:tcBorders>
              <w:top w:val="nil"/>
              <w:left w:val="nil"/>
              <w:bottom w:val="single" w:sz="4" w:space="0" w:color="auto"/>
              <w:right w:val="single" w:sz="4" w:space="0" w:color="auto"/>
            </w:tcBorders>
            <w:shd w:val="clear" w:color="auto" w:fill="auto"/>
            <w:vAlign w:val="center"/>
          </w:tcPr>
          <w:p w14:paraId="5BADF7E5"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建成区绿化覆盖率</w:t>
            </w:r>
          </w:p>
        </w:tc>
        <w:tc>
          <w:tcPr>
            <w:tcW w:w="4190" w:type="dxa"/>
            <w:gridSpan w:val="3"/>
            <w:tcBorders>
              <w:top w:val="single" w:sz="4" w:space="0" w:color="auto"/>
              <w:left w:val="nil"/>
              <w:bottom w:val="single" w:sz="4" w:space="0" w:color="auto"/>
              <w:right w:val="single" w:sz="4" w:space="0" w:color="auto"/>
            </w:tcBorders>
            <w:shd w:val="clear" w:color="auto" w:fill="auto"/>
            <w:vAlign w:val="center"/>
          </w:tcPr>
          <w:p w14:paraId="3C0C0534"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1118" w:type="dxa"/>
            <w:tcBorders>
              <w:top w:val="nil"/>
              <w:left w:val="nil"/>
              <w:bottom w:val="single" w:sz="4" w:space="0" w:color="auto"/>
              <w:right w:val="single" w:sz="4" w:space="0" w:color="auto"/>
            </w:tcBorders>
            <w:shd w:val="clear" w:color="auto" w:fill="auto"/>
            <w:vAlign w:val="center"/>
          </w:tcPr>
          <w:p w14:paraId="343073C8"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64" w:type="dxa"/>
            <w:tcBorders>
              <w:top w:val="nil"/>
              <w:left w:val="nil"/>
              <w:bottom w:val="single" w:sz="4" w:space="0" w:color="auto"/>
              <w:right w:val="single" w:sz="4" w:space="0" w:color="auto"/>
            </w:tcBorders>
            <w:shd w:val="clear" w:color="auto" w:fill="auto"/>
            <w:vAlign w:val="center"/>
          </w:tcPr>
          <w:p w14:paraId="41D69BF8" w14:textId="77777777"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建成区的绿化覆盖面积占建成区总面积的百分比。</w:t>
            </w:r>
          </w:p>
        </w:tc>
      </w:tr>
      <w:tr w:rsidR="00675508" w14:paraId="49A514A0" w14:textId="77777777">
        <w:trPr>
          <w:trHeight w:val="1575"/>
        </w:trPr>
        <w:tc>
          <w:tcPr>
            <w:tcW w:w="666" w:type="dxa"/>
            <w:vMerge/>
            <w:tcBorders>
              <w:top w:val="nil"/>
              <w:left w:val="single" w:sz="4" w:space="0" w:color="auto"/>
              <w:bottom w:val="single" w:sz="4" w:space="0" w:color="000000"/>
              <w:right w:val="single" w:sz="4" w:space="0" w:color="auto"/>
            </w:tcBorders>
            <w:vAlign w:val="center"/>
          </w:tcPr>
          <w:p w14:paraId="2E7A7AFB" w14:textId="77777777" w:rsidR="00675508" w:rsidRDefault="00675508">
            <w:pPr>
              <w:widowControl/>
              <w:jc w:val="left"/>
              <w:rPr>
                <w:rFonts w:ascii="宋体" w:hAnsi="宋体" w:cs="宋体"/>
                <w:bCs/>
                <w:color w:val="000000"/>
                <w:kern w:val="0"/>
                <w:sz w:val="18"/>
                <w:szCs w:val="18"/>
              </w:rPr>
            </w:pPr>
          </w:p>
        </w:tc>
        <w:tc>
          <w:tcPr>
            <w:tcW w:w="698" w:type="dxa"/>
            <w:tcBorders>
              <w:top w:val="nil"/>
              <w:left w:val="nil"/>
              <w:bottom w:val="single" w:sz="4" w:space="0" w:color="auto"/>
              <w:right w:val="single" w:sz="4" w:space="0" w:color="auto"/>
            </w:tcBorders>
            <w:shd w:val="clear" w:color="auto" w:fill="auto"/>
            <w:vAlign w:val="center"/>
          </w:tcPr>
          <w:p w14:paraId="2BCCC9C6"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1676" w:type="dxa"/>
            <w:tcBorders>
              <w:top w:val="nil"/>
              <w:left w:val="nil"/>
              <w:bottom w:val="single" w:sz="4" w:space="0" w:color="auto"/>
              <w:right w:val="single" w:sz="4" w:space="0" w:color="auto"/>
            </w:tcBorders>
            <w:shd w:val="clear" w:color="auto" w:fill="auto"/>
            <w:vAlign w:val="center"/>
          </w:tcPr>
          <w:p w14:paraId="6A657B8E" w14:textId="435B856D"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“千吨万人”饮用水水源地水质达标率</w:t>
            </w:r>
          </w:p>
        </w:tc>
        <w:tc>
          <w:tcPr>
            <w:tcW w:w="4190" w:type="dxa"/>
            <w:gridSpan w:val="3"/>
            <w:tcBorders>
              <w:top w:val="single" w:sz="4" w:space="0" w:color="auto"/>
              <w:left w:val="nil"/>
              <w:bottom w:val="single" w:sz="4" w:space="0" w:color="auto"/>
              <w:right w:val="single" w:sz="4" w:space="0" w:color="auto"/>
            </w:tcBorders>
            <w:shd w:val="clear" w:color="auto" w:fill="auto"/>
            <w:vAlign w:val="center"/>
          </w:tcPr>
          <w:p w14:paraId="5241F37E" w14:textId="4519C404" w:rsidR="00675508" w:rsidRDefault="005763D9">
            <w:pPr>
              <w:widowControl/>
              <w:jc w:val="center"/>
              <w:rPr>
                <w:rFonts w:ascii="宋体" w:hAnsi="宋体" w:cs="宋体"/>
                <w:color w:val="000000"/>
                <w:kern w:val="0"/>
                <w:sz w:val="18"/>
                <w:szCs w:val="18"/>
              </w:rPr>
            </w:pPr>
            <w:r>
              <w:rPr>
                <w:rFonts w:ascii="宋体" w:hAnsi="宋体" w:cs="宋体"/>
                <w:color w:val="000000"/>
                <w:kern w:val="0"/>
                <w:sz w:val="18"/>
                <w:szCs w:val="18"/>
              </w:rPr>
              <w:t>100</w:t>
            </w:r>
          </w:p>
        </w:tc>
        <w:tc>
          <w:tcPr>
            <w:tcW w:w="1118" w:type="dxa"/>
            <w:tcBorders>
              <w:top w:val="nil"/>
              <w:left w:val="nil"/>
              <w:bottom w:val="single" w:sz="4" w:space="0" w:color="auto"/>
              <w:right w:val="single" w:sz="4" w:space="0" w:color="auto"/>
            </w:tcBorders>
            <w:shd w:val="clear" w:color="auto" w:fill="auto"/>
            <w:vAlign w:val="center"/>
          </w:tcPr>
          <w:p w14:paraId="4726FABF" w14:textId="08819E4E"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64" w:type="dxa"/>
            <w:tcBorders>
              <w:top w:val="nil"/>
              <w:left w:val="nil"/>
              <w:bottom w:val="single" w:sz="4" w:space="0" w:color="auto"/>
              <w:right w:val="single" w:sz="4" w:space="0" w:color="auto"/>
            </w:tcBorders>
            <w:shd w:val="clear" w:color="auto" w:fill="auto"/>
            <w:vAlign w:val="center"/>
          </w:tcPr>
          <w:p w14:paraId="3D6E4049" w14:textId="479B987A"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“千吨万人”饮用水水源地水质达标率指“千吨万人”饮用水水源地水质达到或优于《地表水环境质量标准》（</w:t>
            </w:r>
            <w:r>
              <w:rPr>
                <w:rFonts w:ascii="宋体" w:hAnsi="宋体" w:cs="宋体" w:hint="eastAsia"/>
                <w:color w:val="000000"/>
                <w:kern w:val="0"/>
                <w:sz w:val="18"/>
                <w:szCs w:val="18"/>
              </w:rPr>
              <w:t>GB3838-2002</w:t>
            </w:r>
            <w:r>
              <w:rPr>
                <w:rFonts w:ascii="宋体" w:hAnsi="宋体" w:cs="宋体" w:hint="eastAsia"/>
                <w:color w:val="000000"/>
                <w:kern w:val="0"/>
                <w:sz w:val="18"/>
                <w:szCs w:val="18"/>
              </w:rPr>
              <w:t>）或《地下水质量标准》（</w:t>
            </w:r>
            <w:r>
              <w:rPr>
                <w:rFonts w:ascii="宋体" w:hAnsi="宋体" w:cs="宋体" w:hint="eastAsia"/>
                <w:color w:val="000000"/>
                <w:kern w:val="0"/>
                <w:sz w:val="18"/>
                <w:szCs w:val="18"/>
              </w:rPr>
              <w:t>GB/T14848--2017</w:t>
            </w:r>
            <w:r>
              <w:rPr>
                <w:rFonts w:ascii="宋体" w:hAnsi="宋体" w:cs="宋体" w:hint="eastAsia"/>
                <w:color w:val="000000"/>
                <w:kern w:val="0"/>
                <w:sz w:val="18"/>
                <w:szCs w:val="18"/>
              </w:rPr>
              <w:t>）的Ⅲ类标准的水源数量占总水源数量的百分比。</w:t>
            </w:r>
          </w:p>
        </w:tc>
      </w:tr>
      <w:tr w:rsidR="00675508" w14:paraId="4746E296" w14:textId="77777777">
        <w:trPr>
          <w:trHeight w:val="945"/>
        </w:trPr>
        <w:tc>
          <w:tcPr>
            <w:tcW w:w="666" w:type="dxa"/>
            <w:vMerge/>
            <w:tcBorders>
              <w:top w:val="nil"/>
              <w:left w:val="single" w:sz="4" w:space="0" w:color="auto"/>
              <w:bottom w:val="single" w:sz="4" w:space="0" w:color="000000"/>
              <w:right w:val="single" w:sz="4" w:space="0" w:color="auto"/>
            </w:tcBorders>
            <w:vAlign w:val="center"/>
          </w:tcPr>
          <w:p w14:paraId="5D150B60" w14:textId="77777777" w:rsidR="00675508" w:rsidRDefault="00675508">
            <w:pPr>
              <w:widowControl/>
              <w:jc w:val="left"/>
              <w:rPr>
                <w:rFonts w:ascii="宋体" w:hAnsi="宋体" w:cs="宋体"/>
                <w:bCs/>
                <w:color w:val="000000"/>
                <w:kern w:val="0"/>
                <w:sz w:val="18"/>
                <w:szCs w:val="18"/>
              </w:rPr>
            </w:pPr>
          </w:p>
        </w:tc>
        <w:tc>
          <w:tcPr>
            <w:tcW w:w="698" w:type="dxa"/>
            <w:tcBorders>
              <w:top w:val="nil"/>
              <w:left w:val="nil"/>
              <w:bottom w:val="single" w:sz="4" w:space="0" w:color="auto"/>
              <w:right w:val="single" w:sz="4" w:space="0" w:color="auto"/>
            </w:tcBorders>
            <w:shd w:val="clear" w:color="auto" w:fill="auto"/>
            <w:vAlign w:val="center"/>
          </w:tcPr>
          <w:p w14:paraId="0B624622"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26</w:t>
            </w:r>
          </w:p>
        </w:tc>
        <w:tc>
          <w:tcPr>
            <w:tcW w:w="1676" w:type="dxa"/>
            <w:tcBorders>
              <w:top w:val="nil"/>
              <w:left w:val="nil"/>
              <w:bottom w:val="single" w:sz="4" w:space="0" w:color="auto"/>
              <w:right w:val="single" w:sz="4" w:space="0" w:color="auto"/>
            </w:tcBorders>
            <w:shd w:val="clear" w:color="auto" w:fill="auto"/>
            <w:vAlign w:val="center"/>
          </w:tcPr>
          <w:p w14:paraId="54293B2D" w14:textId="37356DCB"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森林覆盖率</w:t>
            </w:r>
            <w:r>
              <w:rPr>
                <w:rFonts w:ascii="宋体" w:hAnsi="宋体" w:cs="宋体" w:hint="eastAsia"/>
                <w:color w:val="000000"/>
                <w:kern w:val="0"/>
                <w:sz w:val="18"/>
                <w:szCs w:val="18"/>
              </w:rPr>
              <w:t>/</w:t>
            </w:r>
            <w:r>
              <w:rPr>
                <w:rFonts w:ascii="宋体" w:hAnsi="宋体" w:cs="宋体" w:hint="eastAsia"/>
                <w:color w:val="000000"/>
                <w:kern w:val="0"/>
                <w:sz w:val="18"/>
                <w:szCs w:val="18"/>
              </w:rPr>
              <w:t>劣</w:t>
            </w:r>
            <w:r>
              <w:rPr>
                <w:rFonts w:ascii="宋体" w:hAnsi="宋体" w:cs="宋体" w:hint="eastAsia"/>
                <w:color w:val="000000"/>
                <w:kern w:val="0"/>
                <w:sz w:val="18"/>
                <w:szCs w:val="18"/>
              </w:rPr>
              <w:t>V</w:t>
            </w:r>
            <w:r>
              <w:rPr>
                <w:rFonts w:ascii="宋体" w:hAnsi="宋体" w:cs="宋体" w:hint="eastAsia"/>
                <w:color w:val="000000"/>
                <w:kern w:val="0"/>
                <w:sz w:val="18"/>
                <w:szCs w:val="18"/>
              </w:rPr>
              <w:t>类水体比例</w:t>
            </w:r>
          </w:p>
          <w:p w14:paraId="4CD0095C"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hint="eastAsia"/>
                <w:color w:val="000000"/>
                <w:kern w:val="0"/>
                <w:sz w:val="18"/>
                <w:szCs w:val="18"/>
              </w:rPr>
              <w:t>受污染耕地安全利用率</w:t>
            </w:r>
          </w:p>
        </w:tc>
        <w:tc>
          <w:tcPr>
            <w:tcW w:w="4190" w:type="dxa"/>
            <w:gridSpan w:val="3"/>
            <w:tcBorders>
              <w:top w:val="single" w:sz="4" w:space="0" w:color="auto"/>
              <w:left w:val="nil"/>
              <w:bottom w:val="single" w:sz="4" w:space="0" w:color="auto"/>
              <w:right w:val="single" w:sz="4" w:space="0" w:color="auto"/>
            </w:tcBorders>
            <w:shd w:val="clear" w:color="auto" w:fill="auto"/>
            <w:vAlign w:val="center"/>
          </w:tcPr>
          <w:p w14:paraId="6403EA5B" w14:textId="17C1C6B0"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61.5/</w:t>
            </w:r>
            <w:r>
              <w:rPr>
                <w:rFonts w:ascii="宋体" w:hAnsi="宋体" w:cs="宋体"/>
                <w:color w:val="000000"/>
                <w:kern w:val="0"/>
                <w:sz w:val="18"/>
                <w:szCs w:val="18"/>
                <w:u w:val="single"/>
              </w:rPr>
              <w:t>0</w:t>
            </w:r>
            <w:r>
              <w:rPr>
                <w:rFonts w:ascii="宋体" w:hAnsi="宋体" w:cs="宋体" w:hint="eastAsia"/>
                <w:color w:val="000000"/>
                <w:kern w:val="0"/>
                <w:sz w:val="18"/>
                <w:szCs w:val="18"/>
              </w:rPr>
              <w:t>/95</w:t>
            </w:r>
          </w:p>
        </w:tc>
        <w:tc>
          <w:tcPr>
            <w:tcW w:w="1118" w:type="dxa"/>
            <w:tcBorders>
              <w:top w:val="nil"/>
              <w:left w:val="nil"/>
              <w:bottom w:val="single" w:sz="4" w:space="0" w:color="auto"/>
              <w:right w:val="single" w:sz="4" w:space="0" w:color="auto"/>
            </w:tcBorders>
            <w:shd w:val="clear" w:color="auto" w:fill="auto"/>
            <w:vAlign w:val="center"/>
          </w:tcPr>
          <w:p w14:paraId="0542A065"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64" w:type="dxa"/>
            <w:tcBorders>
              <w:top w:val="nil"/>
              <w:left w:val="nil"/>
              <w:bottom w:val="single" w:sz="4" w:space="0" w:color="auto"/>
              <w:right w:val="single" w:sz="4" w:space="0" w:color="auto"/>
            </w:tcBorders>
            <w:shd w:val="clear" w:color="auto" w:fill="auto"/>
            <w:vAlign w:val="center"/>
          </w:tcPr>
          <w:p w14:paraId="680FF56A" w14:textId="5646D41A"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森林覆盖率指森林面积占土地总面积的比率。</w:t>
            </w:r>
            <w:r>
              <w:rPr>
                <w:rFonts w:ascii="宋体" w:hAnsi="宋体" w:cs="宋体" w:hint="eastAsia"/>
                <w:color w:val="000000"/>
                <w:kern w:val="0"/>
                <w:sz w:val="18"/>
                <w:szCs w:val="18"/>
              </w:rPr>
              <w:t>劣</w:t>
            </w:r>
            <w:r>
              <w:rPr>
                <w:rFonts w:ascii="宋体" w:hAnsi="宋体" w:cs="宋体" w:hint="eastAsia"/>
                <w:color w:val="000000"/>
                <w:kern w:val="0"/>
                <w:sz w:val="18"/>
                <w:szCs w:val="18"/>
              </w:rPr>
              <w:t>V</w:t>
            </w:r>
            <w:r>
              <w:rPr>
                <w:rFonts w:ascii="宋体" w:hAnsi="宋体" w:cs="宋体" w:hint="eastAsia"/>
                <w:color w:val="000000"/>
                <w:kern w:val="0"/>
                <w:sz w:val="18"/>
                <w:szCs w:val="18"/>
              </w:rPr>
              <w:t>类水体比例</w:t>
            </w:r>
            <w:r>
              <w:rPr>
                <w:rFonts w:ascii="宋体" w:hAnsi="宋体" w:cs="宋体" w:hint="eastAsia"/>
                <w:color w:val="000000"/>
                <w:kern w:val="0"/>
                <w:sz w:val="18"/>
                <w:szCs w:val="18"/>
              </w:rPr>
              <w:t>指</w:t>
            </w:r>
            <w:r>
              <w:rPr>
                <w:rFonts w:ascii="宋体" w:hAnsi="宋体" w:cs="宋体" w:hint="eastAsia"/>
                <w:color w:val="000000"/>
                <w:kern w:val="0"/>
                <w:sz w:val="18"/>
                <w:szCs w:val="18"/>
              </w:rPr>
              <w:t>县控以上劣</w:t>
            </w:r>
            <w:r>
              <w:rPr>
                <w:rFonts w:ascii="宋体" w:hAnsi="宋体" w:cs="宋体" w:hint="eastAsia"/>
                <w:color w:val="000000"/>
                <w:kern w:val="0"/>
                <w:sz w:val="18"/>
                <w:szCs w:val="18"/>
              </w:rPr>
              <w:t>V</w:t>
            </w:r>
            <w:r>
              <w:rPr>
                <w:rFonts w:ascii="宋体" w:hAnsi="宋体" w:cs="宋体" w:hint="eastAsia"/>
                <w:color w:val="000000"/>
                <w:kern w:val="0"/>
                <w:sz w:val="18"/>
                <w:szCs w:val="18"/>
              </w:rPr>
              <w:t>类断面占总县控以上断面个数比例。</w:t>
            </w:r>
            <w:r>
              <w:rPr>
                <w:rFonts w:ascii="宋体" w:hAnsi="宋体" w:cs="宋体" w:hint="eastAsia"/>
                <w:color w:val="000000"/>
                <w:kern w:val="0"/>
                <w:sz w:val="18"/>
                <w:szCs w:val="18"/>
              </w:rPr>
              <w:t>受污染耕地安全利用率指镇域内经安全利用后的受污染耕地亩数除以镇域总受污染耕地亩数。</w:t>
            </w:r>
          </w:p>
        </w:tc>
      </w:tr>
      <w:tr w:rsidR="00675508" w14:paraId="2E1AE37E" w14:textId="77777777">
        <w:trPr>
          <w:trHeight w:val="630"/>
        </w:trPr>
        <w:tc>
          <w:tcPr>
            <w:tcW w:w="666" w:type="dxa"/>
            <w:vMerge w:val="restart"/>
            <w:tcBorders>
              <w:top w:val="nil"/>
              <w:left w:val="single" w:sz="4" w:space="0" w:color="auto"/>
              <w:bottom w:val="single" w:sz="4" w:space="0" w:color="000000"/>
              <w:right w:val="single" w:sz="4" w:space="0" w:color="auto"/>
            </w:tcBorders>
            <w:shd w:val="clear" w:color="auto" w:fill="auto"/>
            <w:vAlign w:val="center"/>
          </w:tcPr>
          <w:p w14:paraId="056F70BC" w14:textId="77777777" w:rsidR="00675508" w:rsidRDefault="005763D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基层治理</w:t>
            </w:r>
          </w:p>
        </w:tc>
        <w:tc>
          <w:tcPr>
            <w:tcW w:w="698" w:type="dxa"/>
            <w:tcBorders>
              <w:top w:val="nil"/>
              <w:left w:val="nil"/>
              <w:bottom w:val="single" w:sz="4" w:space="0" w:color="auto"/>
              <w:right w:val="single" w:sz="4" w:space="0" w:color="auto"/>
            </w:tcBorders>
            <w:shd w:val="clear" w:color="auto" w:fill="auto"/>
            <w:vAlign w:val="center"/>
          </w:tcPr>
          <w:p w14:paraId="1F44806A"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27</w:t>
            </w:r>
          </w:p>
        </w:tc>
        <w:tc>
          <w:tcPr>
            <w:tcW w:w="1676" w:type="dxa"/>
            <w:tcBorders>
              <w:top w:val="nil"/>
              <w:left w:val="nil"/>
              <w:bottom w:val="single" w:sz="4" w:space="0" w:color="auto"/>
              <w:right w:val="single" w:sz="4" w:space="0" w:color="auto"/>
            </w:tcBorders>
            <w:shd w:val="clear" w:color="auto" w:fill="auto"/>
            <w:vAlign w:val="center"/>
          </w:tcPr>
          <w:p w14:paraId="21FF2B1E"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依申请政务服务办件“一网通办”率</w:t>
            </w:r>
          </w:p>
        </w:tc>
        <w:tc>
          <w:tcPr>
            <w:tcW w:w="4190" w:type="dxa"/>
            <w:gridSpan w:val="3"/>
            <w:tcBorders>
              <w:top w:val="single" w:sz="4" w:space="0" w:color="auto"/>
              <w:left w:val="nil"/>
              <w:bottom w:val="single" w:sz="4" w:space="0" w:color="auto"/>
              <w:right w:val="single" w:sz="4" w:space="0" w:color="auto"/>
            </w:tcBorders>
            <w:shd w:val="clear" w:color="auto" w:fill="auto"/>
            <w:vAlign w:val="center"/>
          </w:tcPr>
          <w:p w14:paraId="5525D1BF"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90</w:t>
            </w:r>
          </w:p>
        </w:tc>
        <w:tc>
          <w:tcPr>
            <w:tcW w:w="1118" w:type="dxa"/>
            <w:tcBorders>
              <w:top w:val="nil"/>
              <w:left w:val="nil"/>
              <w:bottom w:val="single" w:sz="4" w:space="0" w:color="auto"/>
              <w:right w:val="single" w:sz="4" w:space="0" w:color="auto"/>
            </w:tcBorders>
            <w:shd w:val="clear" w:color="auto" w:fill="auto"/>
            <w:vAlign w:val="center"/>
          </w:tcPr>
          <w:p w14:paraId="26EC80E7"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64" w:type="dxa"/>
            <w:tcBorders>
              <w:top w:val="nil"/>
              <w:left w:val="nil"/>
              <w:bottom w:val="single" w:sz="4" w:space="0" w:color="auto"/>
              <w:right w:val="single" w:sz="4" w:space="0" w:color="auto"/>
            </w:tcBorders>
            <w:shd w:val="clear" w:color="auto" w:fill="auto"/>
            <w:vAlign w:val="center"/>
          </w:tcPr>
          <w:p w14:paraId="5A19E2B3" w14:textId="77777777"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指群众申请政务服务在“一张网”可办事项数占所有政务服务事项的比重。</w:t>
            </w:r>
          </w:p>
        </w:tc>
      </w:tr>
      <w:tr w:rsidR="00675508" w14:paraId="394A5CAF" w14:textId="77777777">
        <w:trPr>
          <w:trHeight w:val="315"/>
        </w:trPr>
        <w:tc>
          <w:tcPr>
            <w:tcW w:w="666" w:type="dxa"/>
            <w:vMerge/>
            <w:tcBorders>
              <w:top w:val="nil"/>
              <w:left w:val="single" w:sz="4" w:space="0" w:color="auto"/>
              <w:bottom w:val="single" w:sz="4" w:space="0" w:color="000000"/>
              <w:right w:val="single" w:sz="4" w:space="0" w:color="auto"/>
            </w:tcBorders>
            <w:vAlign w:val="center"/>
          </w:tcPr>
          <w:p w14:paraId="589612EB" w14:textId="77777777" w:rsidR="00675508" w:rsidRDefault="00675508">
            <w:pPr>
              <w:widowControl/>
              <w:jc w:val="left"/>
              <w:rPr>
                <w:rFonts w:ascii="宋体" w:hAnsi="宋体" w:cs="宋体"/>
                <w:bCs/>
                <w:color w:val="000000"/>
                <w:kern w:val="0"/>
                <w:sz w:val="18"/>
                <w:szCs w:val="18"/>
              </w:rPr>
            </w:pPr>
          </w:p>
        </w:tc>
        <w:tc>
          <w:tcPr>
            <w:tcW w:w="698" w:type="dxa"/>
            <w:tcBorders>
              <w:top w:val="nil"/>
              <w:left w:val="nil"/>
              <w:bottom w:val="single" w:sz="4" w:space="0" w:color="auto"/>
              <w:right w:val="single" w:sz="4" w:space="0" w:color="auto"/>
            </w:tcBorders>
            <w:shd w:val="clear" w:color="auto" w:fill="auto"/>
            <w:vAlign w:val="center"/>
          </w:tcPr>
          <w:p w14:paraId="1060996A"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28</w:t>
            </w:r>
          </w:p>
        </w:tc>
        <w:tc>
          <w:tcPr>
            <w:tcW w:w="1676" w:type="dxa"/>
            <w:tcBorders>
              <w:top w:val="nil"/>
              <w:left w:val="nil"/>
              <w:bottom w:val="single" w:sz="4" w:space="0" w:color="auto"/>
              <w:right w:val="single" w:sz="4" w:space="0" w:color="auto"/>
            </w:tcBorders>
            <w:shd w:val="clear" w:color="auto" w:fill="auto"/>
            <w:vAlign w:val="center"/>
          </w:tcPr>
          <w:p w14:paraId="64EA3B64"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拥有行政审批权事项比例</w:t>
            </w:r>
          </w:p>
        </w:tc>
        <w:tc>
          <w:tcPr>
            <w:tcW w:w="1536" w:type="dxa"/>
            <w:tcBorders>
              <w:top w:val="nil"/>
              <w:left w:val="nil"/>
              <w:bottom w:val="single" w:sz="4" w:space="0" w:color="auto"/>
              <w:right w:val="single" w:sz="4" w:space="0" w:color="auto"/>
            </w:tcBorders>
            <w:shd w:val="clear" w:color="auto" w:fill="auto"/>
            <w:vAlign w:val="center"/>
          </w:tcPr>
          <w:p w14:paraId="08F55AE6" w14:textId="7643CDD9"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r>
              <w:rPr>
                <w:rFonts w:ascii="宋体" w:hAnsi="宋体" w:cs="宋体"/>
                <w:color w:val="000000"/>
                <w:kern w:val="0"/>
                <w:sz w:val="18"/>
                <w:szCs w:val="18"/>
              </w:rPr>
              <w:t>8</w:t>
            </w:r>
          </w:p>
        </w:tc>
        <w:tc>
          <w:tcPr>
            <w:tcW w:w="1118" w:type="dxa"/>
            <w:tcBorders>
              <w:top w:val="nil"/>
              <w:left w:val="nil"/>
              <w:bottom w:val="single" w:sz="4" w:space="0" w:color="auto"/>
              <w:right w:val="single" w:sz="4" w:space="0" w:color="auto"/>
            </w:tcBorders>
            <w:shd w:val="clear" w:color="auto" w:fill="auto"/>
            <w:vAlign w:val="center"/>
          </w:tcPr>
          <w:p w14:paraId="47ACEECA" w14:textId="223CE6F5"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r>
              <w:rPr>
                <w:rFonts w:ascii="宋体" w:hAnsi="宋体" w:cs="宋体"/>
                <w:color w:val="000000"/>
                <w:kern w:val="0"/>
                <w:sz w:val="18"/>
                <w:szCs w:val="18"/>
              </w:rPr>
              <w:t>5</w:t>
            </w:r>
          </w:p>
        </w:tc>
        <w:tc>
          <w:tcPr>
            <w:tcW w:w="1536" w:type="dxa"/>
            <w:tcBorders>
              <w:top w:val="nil"/>
              <w:left w:val="nil"/>
              <w:bottom w:val="single" w:sz="4" w:space="0" w:color="auto"/>
              <w:right w:val="single" w:sz="4" w:space="0" w:color="auto"/>
            </w:tcBorders>
            <w:shd w:val="clear" w:color="auto" w:fill="auto"/>
            <w:vAlign w:val="center"/>
          </w:tcPr>
          <w:p w14:paraId="50518EED" w14:textId="4847207D"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r>
              <w:rPr>
                <w:rFonts w:ascii="宋体" w:hAnsi="宋体" w:cs="宋体"/>
                <w:color w:val="000000"/>
                <w:kern w:val="0"/>
                <w:sz w:val="18"/>
                <w:szCs w:val="18"/>
              </w:rPr>
              <w:t>0</w:t>
            </w:r>
          </w:p>
        </w:tc>
        <w:tc>
          <w:tcPr>
            <w:tcW w:w="1118" w:type="dxa"/>
            <w:tcBorders>
              <w:top w:val="nil"/>
              <w:left w:val="nil"/>
              <w:bottom w:val="single" w:sz="4" w:space="0" w:color="auto"/>
              <w:right w:val="single" w:sz="4" w:space="0" w:color="auto"/>
            </w:tcBorders>
            <w:shd w:val="clear" w:color="auto" w:fill="auto"/>
            <w:vAlign w:val="center"/>
          </w:tcPr>
          <w:p w14:paraId="63E5083E"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64" w:type="dxa"/>
            <w:tcBorders>
              <w:top w:val="nil"/>
              <w:left w:val="nil"/>
              <w:bottom w:val="single" w:sz="4" w:space="0" w:color="auto"/>
              <w:right w:val="single" w:sz="4" w:space="0" w:color="auto"/>
            </w:tcBorders>
            <w:shd w:val="clear" w:color="auto" w:fill="auto"/>
            <w:vAlign w:val="center"/>
          </w:tcPr>
          <w:p w14:paraId="647A0CCF" w14:textId="77777777"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镇政府拥有的行政审批权事项占所有行政审批权事项比重。</w:t>
            </w:r>
          </w:p>
        </w:tc>
      </w:tr>
      <w:tr w:rsidR="00675508" w14:paraId="47FF1470" w14:textId="77777777">
        <w:trPr>
          <w:trHeight w:val="630"/>
        </w:trPr>
        <w:tc>
          <w:tcPr>
            <w:tcW w:w="666" w:type="dxa"/>
            <w:vMerge/>
            <w:tcBorders>
              <w:top w:val="nil"/>
              <w:left w:val="single" w:sz="4" w:space="0" w:color="auto"/>
              <w:bottom w:val="single" w:sz="4" w:space="0" w:color="000000"/>
              <w:right w:val="single" w:sz="4" w:space="0" w:color="auto"/>
            </w:tcBorders>
            <w:vAlign w:val="center"/>
          </w:tcPr>
          <w:p w14:paraId="74D2663C" w14:textId="77777777" w:rsidR="00675508" w:rsidRDefault="00675508">
            <w:pPr>
              <w:widowControl/>
              <w:jc w:val="left"/>
              <w:rPr>
                <w:rFonts w:ascii="宋体" w:hAnsi="宋体" w:cs="宋体"/>
                <w:bCs/>
                <w:color w:val="000000"/>
                <w:kern w:val="0"/>
                <w:sz w:val="18"/>
                <w:szCs w:val="18"/>
              </w:rPr>
            </w:pPr>
          </w:p>
        </w:tc>
        <w:tc>
          <w:tcPr>
            <w:tcW w:w="698" w:type="dxa"/>
            <w:tcBorders>
              <w:top w:val="nil"/>
              <w:left w:val="nil"/>
              <w:bottom w:val="single" w:sz="4" w:space="0" w:color="auto"/>
              <w:right w:val="single" w:sz="4" w:space="0" w:color="auto"/>
            </w:tcBorders>
            <w:shd w:val="clear" w:color="auto" w:fill="auto"/>
            <w:vAlign w:val="center"/>
          </w:tcPr>
          <w:p w14:paraId="46A902A2"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29</w:t>
            </w:r>
          </w:p>
        </w:tc>
        <w:tc>
          <w:tcPr>
            <w:tcW w:w="1676" w:type="dxa"/>
            <w:tcBorders>
              <w:top w:val="nil"/>
              <w:left w:val="nil"/>
              <w:bottom w:val="single" w:sz="4" w:space="0" w:color="auto"/>
              <w:right w:val="single" w:sz="4" w:space="0" w:color="auto"/>
            </w:tcBorders>
            <w:shd w:val="clear" w:color="auto" w:fill="auto"/>
            <w:vAlign w:val="center"/>
          </w:tcPr>
          <w:p w14:paraId="5CD6DDFC"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建成区数字化管理覆盖率</w:t>
            </w:r>
          </w:p>
        </w:tc>
        <w:tc>
          <w:tcPr>
            <w:tcW w:w="4190" w:type="dxa"/>
            <w:gridSpan w:val="3"/>
            <w:tcBorders>
              <w:top w:val="single" w:sz="4" w:space="0" w:color="auto"/>
              <w:left w:val="nil"/>
              <w:bottom w:val="single" w:sz="4" w:space="0" w:color="auto"/>
              <w:right w:val="single" w:sz="4" w:space="0" w:color="auto"/>
            </w:tcBorders>
            <w:shd w:val="clear" w:color="auto" w:fill="auto"/>
            <w:vAlign w:val="center"/>
          </w:tcPr>
          <w:p w14:paraId="3A0F0448"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1118" w:type="dxa"/>
            <w:tcBorders>
              <w:top w:val="nil"/>
              <w:left w:val="nil"/>
              <w:bottom w:val="single" w:sz="4" w:space="0" w:color="auto"/>
              <w:right w:val="single" w:sz="4" w:space="0" w:color="auto"/>
            </w:tcBorders>
            <w:shd w:val="clear" w:color="auto" w:fill="auto"/>
            <w:vAlign w:val="center"/>
          </w:tcPr>
          <w:p w14:paraId="6D242209"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64" w:type="dxa"/>
            <w:tcBorders>
              <w:top w:val="nil"/>
              <w:left w:val="nil"/>
              <w:bottom w:val="single" w:sz="4" w:space="0" w:color="auto"/>
              <w:right w:val="single" w:sz="4" w:space="0" w:color="auto"/>
            </w:tcBorders>
            <w:shd w:val="clear" w:color="auto" w:fill="auto"/>
            <w:vAlign w:val="center"/>
          </w:tcPr>
          <w:p w14:paraId="1E3A91FB" w14:textId="77777777"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镇域建成区内数字化管理信息系统对建成区公共区域的监管范围覆盖率</w:t>
            </w:r>
            <w:r>
              <w:rPr>
                <w:rFonts w:ascii="宋体" w:hAnsi="宋体" w:cs="宋体" w:hint="eastAsia"/>
                <w:color w:val="000000"/>
                <w:kern w:val="0"/>
                <w:sz w:val="18"/>
                <w:szCs w:val="18"/>
              </w:rPr>
              <w:t xml:space="preserve"> 100%</w:t>
            </w:r>
            <w:r>
              <w:rPr>
                <w:rFonts w:ascii="宋体" w:hAnsi="宋体" w:cs="宋体" w:hint="eastAsia"/>
                <w:color w:val="000000"/>
                <w:kern w:val="0"/>
                <w:sz w:val="18"/>
                <w:szCs w:val="18"/>
              </w:rPr>
              <w:t>。</w:t>
            </w:r>
          </w:p>
        </w:tc>
      </w:tr>
      <w:tr w:rsidR="00675508" w14:paraId="7A3F7BE4" w14:textId="77777777">
        <w:trPr>
          <w:trHeight w:val="630"/>
        </w:trPr>
        <w:tc>
          <w:tcPr>
            <w:tcW w:w="666" w:type="dxa"/>
            <w:vMerge/>
            <w:tcBorders>
              <w:top w:val="nil"/>
              <w:left w:val="single" w:sz="4" w:space="0" w:color="auto"/>
              <w:bottom w:val="single" w:sz="4" w:space="0" w:color="000000"/>
              <w:right w:val="single" w:sz="4" w:space="0" w:color="auto"/>
            </w:tcBorders>
            <w:vAlign w:val="center"/>
          </w:tcPr>
          <w:p w14:paraId="1FBFE6C1" w14:textId="77777777" w:rsidR="00675508" w:rsidRDefault="00675508">
            <w:pPr>
              <w:widowControl/>
              <w:jc w:val="left"/>
              <w:rPr>
                <w:rFonts w:ascii="宋体" w:hAnsi="宋体" w:cs="宋体"/>
                <w:bCs/>
                <w:color w:val="000000"/>
                <w:kern w:val="0"/>
                <w:sz w:val="18"/>
                <w:szCs w:val="18"/>
              </w:rPr>
            </w:pPr>
          </w:p>
        </w:tc>
        <w:tc>
          <w:tcPr>
            <w:tcW w:w="698" w:type="dxa"/>
            <w:tcBorders>
              <w:top w:val="nil"/>
              <w:left w:val="nil"/>
              <w:bottom w:val="single" w:sz="4" w:space="0" w:color="auto"/>
              <w:right w:val="single" w:sz="4" w:space="0" w:color="auto"/>
            </w:tcBorders>
            <w:shd w:val="clear" w:color="auto" w:fill="auto"/>
            <w:vAlign w:val="center"/>
          </w:tcPr>
          <w:p w14:paraId="20043A54"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1676" w:type="dxa"/>
            <w:tcBorders>
              <w:top w:val="nil"/>
              <w:left w:val="nil"/>
              <w:bottom w:val="single" w:sz="4" w:space="0" w:color="auto"/>
              <w:right w:val="single" w:sz="4" w:space="0" w:color="auto"/>
            </w:tcBorders>
            <w:shd w:val="clear" w:color="auto" w:fill="auto"/>
            <w:vAlign w:val="center"/>
          </w:tcPr>
          <w:p w14:paraId="5D3E758A"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食品安全评价性抽检合格率</w:t>
            </w:r>
          </w:p>
        </w:tc>
        <w:tc>
          <w:tcPr>
            <w:tcW w:w="4190" w:type="dxa"/>
            <w:gridSpan w:val="3"/>
            <w:tcBorders>
              <w:top w:val="single" w:sz="4" w:space="0" w:color="auto"/>
              <w:left w:val="nil"/>
              <w:bottom w:val="single" w:sz="4" w:space="0" w:color="auto"/>
              <w:right w:val="single" w:sz="4" w:space="0" w:color="auto"/>
            </w:tcBorders>
            <w:shd w:val="clear" w:color="auto" w:fill="auto"/>
            <w:vAlign w:val="center"/>
          </w:tcPr>
          <w:p w14:paraId="403024D8"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98.5</w:t>
            </w:r>
          </w:p>
        </w:tc>
        <w:tc>
          <w:tcPr>
            <w:tcW w:w="1118" w:type="dxa"/>
            <w:tcBorders>
              <w:top w:val="nil"/>
              <w:left w:val="nil"/>
              <w:bottom w:val="single" w:sz="4" w:space="0" w:color="auto"/>
              <w:right w:val="single" w:sz="4" w:space="0" w:color="auto"/>
            </w:tcBorders>
            <w:shd w:val="clear" w:color="auto" w:fill="auto"/>
            <w:vAlign w:val="center"/>
          </w:tcPr>
          <w:p w14:paraId="12025A06"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64" w:type="dxa"/>
            <w:tcBorders>
              <w:top w:val="nil"/>
              <w:left w:val="nil"/>
              <w:bottom w:val="single" w:sz="4" w:space="0" w:color="auto"/>
              <w:right w:val="single" w:sz="4" w:space="0" w:color="auto"/>
            </w:tcBorders>
            <w:shd w:val="clear" w:color="auto" w:fill="auto"/>
            <w:vAlign w:val="center"/>
          </w:tcPr>
          <w:p w14:paraId="7F444CB3" w14:textId="77777777"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依据法定程序和食品安全标准等规定开展抽样检验，对全镇市场上被抽检合格安全食品占全部被抽检食品比重。</w:t>
            </w:r>
          </w:p>
        </w:tc>
      </w:tr>
      <w:tr w:rsidR="00675508" w14:paraId="6157C486" w14:textId="77777777">
        <w:trPr>
          <w:trHeight w:val="630"/>
        </w:trPr>
        <w:tc>
          <w:tcPr>
            <w:tcW w:w="666" w:type="dxa"/>
            <w:vMerge/>
            <w:tcBorders>
              <w:top w:val="nil"/>
              <w:left w:val="single" w:sz="4" w:space="0" w:color="auto"/>
              <w:bottom w:val="single" w:sz="4" w:space="0" w:color="000000"/>
              <w:right w:val="single" w:sz="4" w:space="0" w:color="auto"/>
            </w:tcBorders>
            <w:vAlign w:val="center"/>
          </w:tcPr>
          <w:p w14:paraId="7080C63F" w14:textId="77777777" w:rsidR="00675508" w:rsidRDefault="00675508">
            <w:pPr>
              <w:widowControl/>
              <w:jc w:val="left"/>
              <w:rPr>
                <w:rFonts w:ascii="宋体" w:hAnsi="宋体" w:cs="宋体"/>
                <w:bCs/>
                <w:color w:val="000000"/>
                <w:kern w:val="0"/>
                <w:sz w:val="18"/>
                <w:szCs w:val="18"/>
              </w:rPr>
            </w:pPr>
          </w:p>
        </w:tc>
        <w:tc>
          <w:tcPr>
            <w:tcW w:w="698" w:type="dxa"/>
            <w:tcBorders>
              <w:top w:val="nil"/>
              <w:left w:val="nil"/>
              <w:bottom w:val="single" w:sz="4" w:space="0" w:color="auto"/>
              <w:right w:val="single" w:sz="4" w:space="0" w:color="auto"/>
            </w:tcBorders>
            <w:shd w:val="clear" w:color="auto" w:fill="auto"/>
            <w:vAlign w:val="center"/>
          </w:tcPr>
          <w:p w14:paraId="174258CC"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31</w:t>
            </w:r>
          </w:p>
        </w:tc>
        <w:tc>
          <w:tcPr>
            <w:tcW w:w="1676" w:type="dxa"/>
            <w:tcBorders>
              <w:top w:val="nil"/>
              <w:left w:val="nil"/>
              <w:bottom w:val="single" w:sz="4" w:space="0" w:color="auto"/>
              <w:right w:val="single" w:sz="4" w:space="0" w:color="auto"/>
            </w:tcBorders>
            <w:shd w:val="clear" w:color="auto" w:fill="auto"/>
            <w:vAlign w:val="center"/>
          </w:tcPr>
          <w:p w14:paraId="675551F7"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基本药物抽检合格率</w:t>
            </w:r>
          </w:p>
        </w:tc>
        <w:tc>
          <w:tcPr>
            <w:tcW w:w="4190" w:type="dxa"/>
            <w:gridSpan w:val="3"/>
            <w:tcBorders>
              <w:top w:val="single" w:sz="4" w:space="0" w:color="auto"/>
              <w:left w:val="nil"/>
              <w:bottom w:val="single" w:sz="4" w:space="0" w:color="auto"/>
              <w:right w:val="single" w:sz="4" w:space="0" w:color="auto"/>
            </w:tcBorders>
            <w:shd w:val="clear" w:color="auto" w:fill="auto"/>
            <w:vAlign w:val="center"/>
          </w:tcPr>
          <w:p w14:paraId="4F3651FD"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99.6</w:t>
            </w:r>
          </w:p>
        </w:tc>
        <w:tc>
          <w:tcPr>
            <w:tcW w:w="1118" w:type="dxa"/>
            <w:tcBorders>
              <w:top w:val="nil"/>
              <w:left w:val="nil"/>
              <w:bottom w:val="single" w:sz="4" w:space="0" w:color="auto"/>
              <w:right w:val="single" w:sz="4" w:space="0" w:color="auto"/>
            </w:tcBorders>
            <w:shd w:val="clear" w:color="auto" w:fill="auto"/>
            <w:vAlign w:val="center"/>
          </w:tcPr>
          <w:p w14:paraId="71F427E8"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64" w:type="dxa"/>
            <w:tcBorders>
              <w:top w:val="nil"/>
              <w:left w:val="nil"/>
              <w:bottom w:val="single" w:sz="4" w:space="0" w:color="auto"/>
              <w:right w:val="single" w:sz="4" w:space="0" w:color="auto"/>
            </w:tcBorders>
            <w:shd w:val="clear" w:color="auto" w:fill="auto"/>
            <w:vAlign w:val="center"/>
          </w:tcPr>
          <w:p w14:paraId="3EABD6AF" w14:textId="77777777"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依据法定程序和药品安全标准等规定对全镇药品市场开展抽样检验，合格药物占所有被抽检药物比重。</w:t>
            </w:r>
          </w:p>
        </w:tc>
      </w:tr>
      <w:tr w:rsidR="00675508" w14:paraId="36DCB9B3" w14:textId="77777777">
        <w:trPr>
          <w:trHeight w:val="315"/>
        </w:trPr>
        <w:tc>
          <w:tcPr>
            <w:tcW w:w="666" w:type="dxa"/>
            <w:vMerge/>
            <w:tcBorders>
              <w:top w:val="nil"/>
              <w:left w:val="single" w:sz="4" w:space="0" w:color="auto"/>
              <w:bottom w:val="single" w:sz="4" w:space="0" w:color="auto"/>
              <w:right w:val="single" w:sz="4" w:space="0" w:color="auto"/>
            </w:tcBorders>
            <w:vAlign w:val="center"/>
          </w:tcPr>
          <w:p w14:paraId="7F1B376C" w14:textId="77777777" w:rsidR="00675508" w:rsidRDefault="00675508">
            <w:pPr>
              <w:widowControl/>
              <w:jc w:val="left"/>
              <w:rPr>
                <w:rFonts w:ascii="宋体" w:hAnsi="宋体" w:cs="宋体"/>
                <w:bCs/>
                <w:color w:val="000000"/>
                <w:kern w:val="0"/>
                <w:sz w:val="18"/>
                <w:szCs w:val="18"/>
              </w:rPr>
            </w:pPr>
          </w:p>
        </w:tc>
        <w:tc>
          <w:tcPr>
            <w:tcW w:w="698" w:type="dxa"/>
            <w:tcBorders>
              <w:top w:val="nil"/>
              <w:left w:val="nil"/>
              <w:bottom w:val="single" w:sz="4" w:space="0" w:color="auto"/>
              <w:right w:val="single" w:sz="4" w:space="0" w:color="auto"/>
            </w:tcBorders>
            <w:shd w:val="clear" w:color="auto" w:fill="auto"/>
            <w:vAlign w:val="center"/>
          </w:tcPr>
          <w:p w14:paraId="522A15E8"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1676" w:type="dxa"/>
            <w:tcBorders>
              <w:top w:val="nil"/>
              <w:left w:val="nil"/>
              <w:bottom w:val="single" w:sz="4" w:space="0" w:color="auto"/>
              <w:right w:val="single" w:sz="4" w:space="0" w:color="auto"/>
            </w:tcBorders>
            <w:shd w:val="clear" w:color="auto" w:fill="auto"/>
            <w:vAlign w:val="center"/>
          </w:tcPr>
          <w:p w14:paraId="33973FDF"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亿元</w:t>
            </w:r>
            <w:r>
              <w:rPr>
                <w:rFonts w:ascii="宋体" w:hAnsi="宋体" w:cs="宋体" w:hint="eastAsia"/>
                <w:color w:val="000000"/>
                <w:kern w:val="0"/>
                <w:sz w:val="18"/>
                <w:szCs w:val="18"/>
              </w:rPr>
              <w:t>GDP</w:t>
            </w:r>
            <w:r>
              <w:rPr>
                <w:rFonts w:ascii="宋体" w:hAnsi="宋体" w:cs="宋体" w:hint="eastAsia"/>
                <w:color w:val="000000"/>
                <w:kern w:val="0"/>
                <w:sz w:val="18"/>
                <w:szCs w:val="18"/>
              </w:rPr>
              <w:t>生产安全事故死亡率</w:t>
            </w:r>
          </w:p>
        </w:tc>
        <w:tc>
          <w:tcPr>
            <w:tcW w:w="4190" w:type="dxa"/>
            <w:gridSpan w:val="3"/>
            <w:tcBorders>
              <w:top w:val="single" w:sz="4" w:space="0" w:color="auto"/>
              <w:left w:val="nil"/>
              <w:bottom w:val="single" w:sz="4" w:space="0" w:color="auto"/>
              <w:right w:val="single" w:sz="4" w:space="0" w:color="auto"/>
            </w:tcBorders>
            <w:shd w:val="clear" w:color="auto" w:fill="auto"/>
            <w:vAlign w:val="center"/>
          </w:tcPr>
          <w:p w14:paraId="4C7A18A4"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hint="eastAsia"/>
                <w:color w:val="000000"/>
                <w:kern w:val="0"/>
                <w:sz w:val="18"/>
                <w:szCs w:val="18"/>
              </w:rPr>
              <w:t>0.01</w:t>
            </w:r>
          </w:p>
        </w:tc>
        <w:tc>
          <w:tcPr>
            <w:tcW w:w="1118" w:type="dxa"/>
            <w:tcBorders>
              <w:top w:val="nil"/>
              <w:left w:val="nil"/>
              <w:bottom w:val="single" w:sz="4" w:space="0" w:color="auto"/>
              <w:right w:val="single" w:sz="4" w:space="0" w:color="auto"/>
            </w:tcBorders>
            <w:shd w:val="clear" w:color="auto" w:fill="auto"/>
            <w:vAlign w:val="center"/>
          </w:tcPr>
          <w:p w14:paraId="03102220" w14:textId="77777777" w:rsidR="00675508" w:rsidRDefault="005763D9">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r>
              <w:rPr>
                <w:rFonts w:ascii="宋体" w:hAnsi="宋体" w:cs="宋体" w:hint="eastAsia"/>
                <w:color w:val="000000"/>
                <w:kern w:val="0"/>
                <w:sz w:val="18"/>
                <w:szCs w:val="18"/>
              </w:rPr>
              <w:t xml:space="preserve"> </w:t>
            </w:r>
          </w:p>
        </w:tc>
        <w:tc>
          <w:tcPr>
            <w:tcW w:w="6564" w:type="dxa"/>
            <w:tcBorders>
              <w:top w:val="nil"/>
              <w:left w:val="nil"/>
              <w:bottom w:val="single" w:sz="4" w:space="0" w:color="auto"/>
              <w:right w:val="single" w:sz="4" w:space="0" w:color="auto"/>
            </w:tcBorders>
            <w:shd w:val="clear" w:color="auto" w:fill="auto"/>
            <w:vAlign w:val="center"/>
          </w:tcPr>
          <w:p w14:paraId="1CF9D13C" w14:textId="77777777" w:rsidR="00675508" w:rsidRDefault="005763D9">
            <w:pPr>
              <w:widowControl/>
              <w:jc w:val="left"/>
              <w:rPr>
                <w:rFonts w:ascii="宋体" w:hAnsi="宋体" w:cs="宋体"/>
                <w:color w:val="000000"/>
                <w:kern w:val="0"/>
                <w:sz w:val="18"/>
                <w:szCs w:val="18"/>
              </w:rPr>
            </w:pPr>
            <w:r>
              <w:rPr>
                <w:rFonts w:ascii="宋体" w:hAnsi="宋体" w:cs="宋体" w:hint="eastAsia"/>
                <w:color w:val="000000"/>
                <w:kern w:val="0"/>
                <w:sz w:val="18"/>
                <w:szCs w:val="18"/>
              </w:rPr>
              <w:t>全镇范围内生产安全事故死亡人数除以全镇生产总值。</w:t>
            </w:r>
          </w:p>
        </w:tc>
      </w:tr>
      <w:tr w:rsidR="00675508" w14:paraId="6A3E5C1D" w14:textId="77777777">
        <w:trPr>
          <w:trHeight w:val="241"/>
        </w:trPr>
        <w:tc>
          <w:tcPr>
            <w:tcW w:w="14912" w:type="dxa"/>
            <w:gridSpan w:val="8"/>
            <w:tcBorders>
              <w:top w:val="single" w:sz="4" w:space="0" w:color="auto"/>
              <w:left w:val="single" w:sz="4" w:space="0" w:color="auto"/>
              <w:right w:val="single" w:sz="4" w:space="0" w:color="000000"/>
            </w:tcBorders>
            <w:shd w:val="clear" w:color="auto" w:fill="auto"/>
            <w:vAlign w:val="center"/>
          </w:tcPr>
          <w:p w14:paraId="4CCCDCC5" w14:textId="77777777" w:rsidR="00675508" w:rsidRDefault="005763D9">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注</w:t>
            </w:r>
            <w:r>
              <w:rPr>
                <w:rFonts w:ascii="宋体" w:hAnsi="宋体" w:cs="宋体" w:hint="eastAsia"/>
                <w:color w:val="000000"/>
                <w:kern w:val="0"/>
                <w:sz w:val="18"/>
                <w:szCs w:val="18"/>
              </w:rPr>
              <w:t>1</w:t>
            </w:r>
            <w:r>
              <w:rPr>
                <w:rFonts w:ascii="宋体" w:hAnsi="宋体" w:cs="宋体" w:hint="eastAsia"/>
                <w:color w:val="000000"/>
                <w:kern w:val="0"/>
                <w:sz w:val="18"/>
                <w:szCs w:val="18"/>
              </w:rPr>
              <w:t>：充分考虑山区、海岛镇地理环境条件特点，部分产业指标和功能指标按照达标值的一定比列予以倾斜；</w:t>
            </w:r>
          </w:p>
        </w:tc>
      </w:tr>
      <w:tr w:rsidR="00675508" w14:paraId="1857C727" w14:textId="77777777">
        <w:trPr>
          <w:trHeight w:val="60"/>
        </w:trPr>
        <w:tc>
          <w:tcPr>
            <w:tcW w:w="14912" w:type="dxa"/>
            <w:gridSpan w:val="8"/>
            <w:tcBorders>
              <w:left w:val="single" w:sz="4" w:space="0" w:color="auto"/>
              <w:bottom w:val="single" w:sz="4" w:space="0" w:color="auto"/>
              <w:right w:val="single" w:sz="4" w:space="0" w:color="000000"/>
            </w:tcBorders>
            <w:shd w:val="clear" w:color="auto" w:fill="auto"/>
            <w:vAlign w:val="center"/>
          </w:tcPr>
          <w:p w14:paraId="7560A99C" w14:textId="77777777" w:rsidR="00675508" w:rsidRDefault="005763D9">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注</w:t>
            </w:r>
            <w:r>
              <w:rPr>
                <w:rFonts w:ascii="宋体" w:hAnsi="宋体" w:cs="宋体" w:hint="eastAsia"/>
                <w:color w:val="000000"/>
                <w:kern w:val="0"/>
                <w:sz w:val="18"/>
                <w:szCs w:val="18"/>
              </w:rPr>
              <w:t>2</w:t>
            </w:r>
            <w:r>
              <w:rPr>
                <w:rFonts w:ascii="宋体" w:hAnsi="宋体" w:cs="宋体" w:hint="eastAsia"/>
                <w:color w:val="000000"/>
                <w:kern w:val="0"/>
                <w:sz w:val="18"/>
                <w:szCs w:val="18"/>
              </w:rPr>
              <w:t>：部分规模指标针对三类小城市采取分类定标的方式，合理地引导小城市培育建设工作。</w:t>
            </w:r>
          </w:p>
        </w:tc>
      </w:tr>
    </w:tbl>
    <w:p w14:paraId="7A7FD1D8" w14:textId="77777777" w:rsidR="00675508" w:rsidRDefault="005763D9">
      <w:pPr>
        <w:pStyle w:val="affffffa"/>
        <w:framePr w:wrap="around" w:hAnchor="page" w:x="7260" w:y="403"/>
      </w:pPr>
      <w:r>
        <w:t>_________________________________</w:t>
      </w:r>
    </w:p>
    <w:p w14:paraId="14A251E5" w14:textId="77777777" w:rsidR="00675508" w:rsidRDefault="00675508">
      <w:pPr>
        <w:pStyle w:val="affffffa"/>
        <w:framePr w:hSpace="0" w:vSpace="0" w:wrap="auto" w:vAnchor="margin" w:hAnchor="text" w:xAlign="left" w:yAlign="inline"/>
      </w:pPr>
    </w:p>
    <w:sectPr w:rsidR="00675508">
      <w:pgSz w:w="16838" w:h="11906" w:orient="landscape"/>
      <w:pgMar w:top="1418" w:right="567" w:bottom="1134" w:left="1134" w:header="1418" w:footer="1134" w:gutter="0"/>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CFB4" w14:textId="77777777" w:rsidR="005763D9" w:rsidRDefault="005763D9">
      <w:r>
        <w:separator/>
      </w:r>
    </w:p>
  </w:endnote>
  <w:endnote w:type="continuationSeparator" w:id="0">
    <w:p w14:paraId="6253841C" w14:textId="77777777" w:rsidR="005763D9" w:rsidRDefault="0057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9A33" w14:textId="77777777" w:rsidR="00675508" w:rsidRDefault="005763D9">
    <w:pPr>
      <w:pStyle w:val="afff9"/>
    </w:pPr>
    <w:r>
      <w:fldChar w:fldCharType="begin"/>
    </w:r>
    <w:r>
      <w:instrText xml:space="preserve"> PAGE  \* MERGEFORMAT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F22F" w14:textId="77777777" w:rsidR="005763D9" w:rsidRDefault="005763D9">
      <w:r>
        <w:separator/>
      </w:r>
    </w:p>
  </w:footnote>
  <w:footnote w:type="continuationSeparator" w:id="0">
    <w:p w14:paraId="42D4D29A" w14:textId="77777777" w:rsidR="005763D9" w:rsidRDefault="00576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3B07" w14:textId="77777777" w:rsidR="00675508" w:rsidRDefault="005763D9">
    <w:pPr>
      <w:pStyle w:val="afffa"/>
    </w:pPr>
    <w:r>
      <w:t>DB</w:t>
    </w:r>
    <w:r>
      <w:rPr>
        <w:rFonts w:hint="eastAsia"/>
      </w:rPr>
      <w:t>33</w:t>
    </w:r>
    <w:r>
      <w:t>/</w:t>
    </w:r>
    <w:r>
      <w:rPr>
        <w:rFonts w:hint="eastAsia"/>
      </w:rPr>
      <w:t>T</w:t>
    </w:r>
    <w:r>
      <w:t xml:space="preserve"> XXXXX</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15:restartNumberingAfterBreak="0">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6"/>
      <w:suff w:val="nothing"/>
      <w:lvlText w:val="%1.%2.%3　"/>
      <w:lvlJc w:val="left"/>
      <w:pPr>
        <w:ind w:left="142"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15:restartNumberingAfterBreak="0">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15:restartNumberingAfterBreak="0">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15:restartNumberingAfterBreak="0">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15:restartNumberingAfterBreak="0">
    <w:nsid w:val="44C50F90"/>
    <w:multiLevelType w:val="multilevel"/>
    <w:tmpl w:val="44C50F90"/>
    <w:lvl w:ilvl="0">
      <w:start w:val="1"/>
      <w:numFmt w:val="lowerLetter"/>
      <w:pStyle w:val="af0"/>
      <w:lvlText w:val="%1)"/>
      <w:lvlJc w:val="left"/>
      <w:pPr>
        <w:tabs>
          <w:tab w:val="left" w:pos="840"/>
        </w:tabs>
        <w:ind w:left="839" w:hanging="419"/>
      </w:pPr>
      <w:rPr>
        <w:rFonts w:ascii="宋体" w:eastAsia="宋体" w:hint="eastAsia"/>
        <w:b w:val="0"/>
        <w:i w:val="0"/>
        <w:sz w:val="21"/>
        <w:szCs w:val="21"/>
      </w:rPr>
    </w:lvl>
    <w:lvl w:ilvl="1">
      <w:start w:val="1"/>
      <w:numFmt w:val="decimal"/>
      <w:pStyle w:val="af1"/>
      <w:lvlText w:val="%2)"/>
      <w:lvlJc w:val="left"/>
      <w:pPr>
        <w:tabs>
          <w:tab w:val="left" w:pos="1260"/>
        </w:tabs>
        <w:ind w:left="1259" w:hanging="419"/>
      </w:pPr>
      <w:rPr>
        <w:rFonts w:hint="eastAsia"/>
      </w:rPr>
    </w:lvl>
    <w:lvl w:ilvl="2">
      <w:start w:val="1"/>
      <w:numFmt w:val="decimal"/>
      <w:pStyle w:val="af2"/>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15:restartNumberingAfterBreak="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1" w15:restartNumberingAfterBreak="0">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15:restartNumberingAfterBreak="0">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3" w15:restartNumberingAfterBreak="0">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15:restartNumberingAfterBreak="0">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15:restartNumberingAfterBreak="0">
    <w:nsid w:val="6D6C07CD"/>
    <w:multiLevelType w:val="multilevel"/>
    <w:tmpl w:val="6D6C07CD"/>
    <w:lvl w:ilvl="0">
      <w:start w:val="1"/>
      <w:numFmt w:val="lowerLetter"/>
      <w:pStyle w:val="aff"/>
      <w:lvlText w:val="%1)"/>
      <w:lvlJc w:val="left"/>
      <w:pPr>
        <w:tabs>
          <w:tab w:val="left" w:pos="839"/>
        </w:tabs>
        <w:ind w:left="839" w:hanging="419"/>
      </w:pPr>
      <w:rPr>
        <w:rFonts w:ascii="宋体" w:eastAsia="宋体" w:hint="eastAsia"/>
        <w:b w:val="0"/>
        <w:i w:val="0"/>
        <w:sz w:val="21"/>
      </w:rPr>
    </w:lvl>
    <w:lvl w:ilvl="1">
      <w:start w:val="1"/>
      <w:numFmt w:val="decimal"/>
      <w:pStyle w:val="aff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6" w15:restartNumberingAfterBreak="0">
    <w:nsid w:val="6DBF04F4"/>
    <w:multiLevelType w:val="multilevel"/>
    <w:tmpl w:val="6DBF04F4"/>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6"/>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9BC"/>
    <w:rsid w:val="00000244"/>
    <w:rsid w:val="0000185F"/>
    <w:rsid w:val="00001A76"/>
    <w:rsid w:val="000054B5"/>
    <w:rsid w:val="0000586F"/>
    <w:rsid w:val="000112AD"/>
    <w:rsid w:val="00011A8F"/>
    <w:rsid w:val="00011AC9"/>
    <w:rsid w:val="00013D86"/>
    <w:rsid w:val="00013E02"/>
    <w:rsid w:val="0002143C"/>
    <w:rsid w:val="00025A65"/>
    <w:rsid w:val="00026C31"/>
    <w:rsid w:val="00027280"/>
    <w:rsid w:val="00027C47"/>
    <w:rsid w:val="000320A7"/>
    <w:rsid w:val="00035925"/>
    <w:rsid w:val="00037BB3"/>
    <w:rsid w:val="00046E7E"/>
    <w:rsid w:val="00056835"/>
    <w:rsid w:val="00067CDF"/>
    <w:rsid w:val="00074FBE"/>
    <w:rsid w:val="00076150"/>
    <w:rsid w:val="00083A09"/>
    <w:rsid w:val="00083E18"/>
    <w:rsid w:val="00084D75"/>
    <w:rsid w:val="0009005E"/>
    <w:rsid w:val="00092857"/>
    <w:rsid w:val="00095782"/>
    <w:rsid w:val="000A0F86"/>
    <w:rsid w:val="000A20A9"/>
    <w:rsid w:val="000A48B1"/>
    <w:rsid w:val="000B3143"/>
    <w:rsid w:val="000C6B05"/>
    <w:rsid w:val="000C6DD6"/>
    <w:rsid w:val="000C73D4"/>
    <w:rsid w:val="000D19B1"/>
    <w:rsid w:val="000D2373"/>
    <w:rsid w:val="000D3D4C"/>
    <w:rsid w:val="000D4F51"/>
    <w:rsid w:val="000D718B"/>
    <w:rsid w:val="000D7C35"/>
    <w:rsid w:val="000E0C46"/>
    <w:rsid w:val="000E4EEF"/>
    <w:rsid w:val="000F030C"/>
    <w:rsid w:val="000F129C"/>
    <w:rsid w:val="001037B5"/>
    <w:rsid w:val="001056DE"/>
    <w:rsid w:val="001124C0"/>
    <w:rsid w:val="00114F1C"/>
    <w:rsid w:val="00123CB9"/>
    <w:rsid w:val="001246D9"/>
    <w:rsid w:val="0013175F"/>
    <w:rsid w:val="001356C4"/>
    <w:rsid w:val="00144495"/>
    <w:rsid w:val="001512B4"/>
    <w:rsid w:val="001512E3"/>
    <w:rsid w:val="00155025"/>
    <w:rsid w:val="001620A5"/>
    <w:rsid w:val="00163017"/>
    <w:rsid w:val="00164E53"/>
    <w:rsid w:val="0016699D"/>
    <w:rsid w:val="00174546"/>
    <w:rsid w:val="00175159"/>
    <w:rsid w:val="00176208"/>
    <w:rsid w:val="00176897"/>
    <w:rsid w:val="0018211B"/>
    <w:rsid w:val="001840D3"/>
    <w:rsid w:val="0018776A"/>
    <w:rsid w:val="001900F8"/>
    <w:rsid w:val="00191258"/>
    <w:rsid w:val="00192680"/>
    <w:rsid w:val="00193037"/>
    <w:rsid w:val="00193A2C"/>
    <w:rsid w:val="001A25D1"/>
    <w:rsid w:val="001A288E"/>
    <w:rsid w:val="001A53B8"/>
    <w:rsid w:val="001B6DC2"/>
    <w:rsid w:val="001C149C"/>
    <w:rsid w:val="001C2073"/>
    <w:rsid w:val="001C21AC"/>
    <w:rsid w:val="001C47BA"/>
    <w:rsid w:val="001C59EA"/>
    <w:rsid w:val="001D015F"/>
    <w:rsid w:val="001D406C"/>
    <w:rsid w:val="001D41EE"/>
    <w:rsid w:val="001E0380"/>
    <w:rsid w:val="001E13B1"/>
    <w:rsid w:val="001F0CBE"/>
    <w:rsid w:val="001F3A19"/>
    <w:rsid w:val="001F61DE"/>
    <w:rsid w:val="0020129C"/>
    <w:rsid w:val="00206C58"/>
    <w:rsid w:val="002144D3"/>
    <w:rsid w:val="00233384"/>
    <w:rsid w:val="00234467"/>
    <w:rsid w:val="00237D8D"/>
    <w:rsid w:val="00241DA2"/>
    <w:rsid w:val="00241E5A"/>
    <w:rsid w:val="0024212D"/>
    <w:rsid w:val="0024638A"/>
    <w:rsid w:val="00247FEE"/>
    <w:rsid w:val="00250E7D"/>
    <w:rsid w:val="002565D5"/>
    <w:rsid w:val="002622C0"/>
    <w:rsid w:val="00262835"/>
    <w:rsid w:val="002659BE"/>
    <w:rsid w:val="00277547"/>
    <w:rsid w:val="002778AE"/>
    <w:rsid w:val="0028269A"/>
    <w:rsid w:val="00283590"/>
    <w:rsid w:val="00286973"/>
    <w:rsid w:val="00293921"/>
    <w:rsid w:val="00294E70"/>
    <w:rsid w:val="002A1924"/>
    <w:rsid w:val="002A7420"/>
    <w:rsid w:val="002B0F12"/>
    <w:rsid w:val="002B1308"/>
    <w:rsid w:val="002B4554"/>
    <w:rsid w:val="002B5C49"/>
    <w:rsid w:val="002C1D22"/>
    <w:rsid w:val="002C72D8"/>
    <w:rsid w:val="002D11FA"/>
    <w:rsid w:val="002D36EE"/>
    <w:rsid w:val="002E0DDF"/>
    <w:rsid w:val="002E2017"/>
    <w:rsid w:val="002E2906"/>
    <w:rsid w:val="002E5635"/>
    <w:rsid w:val="002E64C3"/>
    <w:rsid w:val="002E6A2C"/>
    <w:rsid w:val="002E7C91"/>
    <w:rsid w:val="002F1D8C"/>
    <w:rsid w:val="002F21DA"/>
    <w:rsid w:val="00300E8B"/>
    <w:rsid w:val="00301F39"/>
    <w:rsid w:val="00316754"/>
    <w:rsid w:val="00320912"/>
    <w:rsid w:val="00325926"/>
    <w:rsid w:val="00326934"/>
    <w:rsid w:val="00327A8A"/>
    <w:rsid w:val="0033348F"/>
    <w:rsid w:val="00336610"/>
    <w:rsid w:val="00343F73"/>
    <w:rsid w:val="00345060"/>
    <w:rsid w:val="003527BC"/>
    <w:rsid w:val="00352AD7"/>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B73EB"/>
    <w:rsid w:val="003C11CB"/>
    <w:rsid w:val="003C75F3"/>
    <w:rsid w:val="003C78A3"/>
    <w:rsid w:val="003E1867"/>
    <w:rsid w:val="003E3849"/>
    <w:rsid w:val="003E5729"/>
    <w:rsid w:val="003F02DC"/>
    <w:rsid w:val="003F4EE0"/>
    <w:rsid w:val="003F670D"/>
    <w:rsid w:val="004000A6"/>
    <w:rsid w:val="00402153"/>
    <w:rsid w:val="00402FC1"/>
    <w:rsid w:val="00404EF9"/>
    <w:rsid w:val="004127D8"/>
    <w:rsid w:val="00425082"/>
    <w:rsid w:val="00431DEB"/>
    <w:rsid w:val="0043380D"/>
    <w:rsid w:val="0044137A"/>
    <w:rsid w:val="00444CD1"/>
    <w:rsid w:val="00446B29"/>
    <w:rsid w:val="00453F9A"/>
    <w:rsid w:val="0046361B"/>
    <w:rsid w:val="00466AE4"/>
    <w:rsid w:val="00471E91"/>
    <w:rsid w:val="00474675"/>
    <w:rsid w:val="0047470C"/>
    <w:rsid w:val="0048736E"/>
    <w:rsid w:val="0048772B"/>
    <w:rsid w:val="00491AAC"/>
    <w:rsid w:val="004935AA"/>
    <w:rsid w:val="004A0814"/>
    <w:rsid w:val="004A35F9"/>
    <w:rsid w:val="004A5791"/>
    <w:rsid w:val="004B24C1"/>
    <w:rsid w:val="004B5158"/>
    <w:rsid w:val="004B5ADB"/>
    <w:rsid w:val="004B74A8"/>
    <w:rsid w:val="004B786A"/>
    <w:rsid w:val="004C292F"/>
    <w:rsid w:val="004C5C3E"/>
    <w:rsid w:val="004E2736"/>
    <w:rsid w:val="004E5F67"/>
    <w:rsid w:val="004F3DB5"/>
    <w:rsid w:val="00510280"/>
    <w:rsid w:val="005109D1"/>
    <w:rsid w:val="00513D73"/>
    <w:rsid w:val="00514A43"/>
    <w:rsid w:val="005174E5"/>
    <w:rsid w:val="00520F59"/>
    <w:rsid w:val="00522393"/>
    <w:rsid w:val="00522620"/>
    <w:rsid w:val="00525656"/>
    <w:rsid w:val="0052663C"/>
    <w:rsid w:val="00534C02"/>
    <w:rsid w:val="00541A25"/>
    <w:rsid w:val="0054264B"/>
    <w:rsid w:val="00543786"/>
    <w:rsid w:val="005457A2"/>
    <w:rsid w:val="005533D7"/>
    <w:rsid w:val="00560AD3"/>
    <w:rsid w:val="00567E69"/>
    <w:rsid w:val="005703DE"/>
    <w:rsid w:val="0057201D"/>
    <w:rsid w:val="005763D9"/>
    <w:rsid w:val="0058464E"/>
    <w:rsid w:val="00597067"/>
    <w:rsid w:val="005A01CB"/>
    <w:rsid w:val="005A58FF"/>
    <w:rsid w:val="005A5EAF"/>
    <w:rsid w:val="005A64C0"/>
    <w:rsid w:val="005B328D"/>
    <w:rsid w:val="005B3C11"/>
    <w:rsid w:val="005C1C28"/>
    <w:rsid w:val="005C6DB5"/>
    <w:rsid w:val="005C7E17"/>
    <w:rsid w:val="005E19E7"/>
    <w:rsid w:val="005E62C3"/>
    <w:rsid w:val="005E7A81"/>
    <w:rsid w:val="005F0E62"/>
    <w:rsid w:val="006005ED"/>
    <w:rsid w:val="00603743"/>
    <w:rsid w:val="00607111"/>
    <w:rsid w:val="006074B8"/>
    <w:rsid w:val="0061716C"/>
    <w:rsid w:val="00624056"/>
    <w:rsid w:val="006243A1"/>
    <w:rsid w:val="006267C7"/>
    <w:rsid w:val="00632E56"/>
    <w:rsid w:val="00635CBA"/>
    <w:rsid w:val="00637E29"/>
    <w:rsid w:val="0064338B"/>
    <w:rsid w:val="00646542"/>
    <w:rsid w:val="006504F4"/>
    <w:rsid w:val="00654BC9"/>
    <w:rsid w:val="00655054"/>
    <w:rsid w:val="006552FD"/>
    <w:rsid w:val="00663AF3"/>
    <w:rsid w:val="00666B6C"/>
    <w:rsid w:val="00675508"/>
    <w:rsid w:val="00682682"/>
    <w:rsid w:val="00682702"/>
    <w:rsid w:val="006839D6"/>
    <w:rsid w:val="00692368"/>
    <w:rsid w:val="00692DDF"/>
    <w:rsid w:val="006A2EBC"/>
    <w:rsid w:val="006A447B"/>
    <w:rsid w:val="006A5EA0"/>
    <w:rsid w:val="006A783B"/>
    <w:rsid w:val="006A7B33"/>
    <w:rsid w:val="006A7C95"/>
    <w:rsid w:val="006B4E13"/>
    <w:rsid w:val="006B75DD"/>
    <w:rsid w:val="006C06F7"/>
    <w:rsid w:val="006C67E0"/>
    <w:rsid w:val="006C7ABA"/>
    <w:rsid w:val="006D0D60"/>
    <w:rsid w:val="006D1122"/>
    <w:rsid w:val="006D3C00"/>
    <w:rsid w:val="006E2C9A"/>
    <w:rsid w:val="006E3675"/>
    <w:rsid w:val="006E4A7F"/>
    <w:rsid w:val="006F1DF5"/>
    <w:rsid w:val="006F449B"/>
    <w:rsid w:val="006F6139"/>
    <w:rsid w:val="006F77F5"/>
    <w:rsid w:val="006F7D7A"/>
    <w:rsid w:val="00704DF6"/>
    <w:rsid w:val="00705C3E"/>
    <w:rsid w:val="00705F62"/>
    <w:rsid w:val="0070651C"/>
    <w:rsid w:val="007132A3"/>
    <w:rsid w:val="00715302"/>
    <w:rsid w:val="00716421"/>
    <w:rsid w:val="0072349D"/>
    <w:rsid w:val="00724EFB"/>
    <w:rsid w:val="00740BEF"/>
    <w:rsid w:val="007419C3"/>
    <w:rsid w:val="007467A7"/>
    <w:rsid w:val="007469DD"/>
    <w:rsid w:val="0074741B"/>
    <w:rsid w:val="0074759E"/>
    <w:rsid w:val="007478EA"/>
    <w:rsid w:val="0075415C"/>
    <w:rsid w:val="00756FBF"/>
    <w:rsid w:val="00763502"/>
    <w:rsid w:val="0077046A"/>
    <w:rsid w:val="00773B26"/>
    <w:rsid w:val="0078716F"/>
    <w:rsid w:val="007913AB"/>
    <w:rsid w:val="007914F7"/>
    <w:rsid w:val="007B1625"/>
    <w:rsid w:val="007B2F6E"/>
    <w:rsid w:val="007B48B4"/>
    <w:rsid w:val="007B706E"/>
    <w:rsid w:val="007B71EB"/>
    <w:rsid w:val="007C6205"/>
    <w:rsid w:val="007C686A"/>
    <w:rsid w:val="007C728E"/>
    <w:rsid w:val="007D20F8"/>
    <w:rsid w:val="007D241F"/>
    <w:rsid w:val="007D262D"/>
    <w:rsid w:val="007D2C53"/>
    <w:rsid w:val="007D3D60"/>
    <w:rsid w:val="007E1980"/>
    <w:rsid w:val="007E45B3"/>
    <w:rsid w:val="007E4B76"/>
    <w:rsid w:val="007E50CE"/>
    <w:rsid w:val="007E5EA8"/>
    <w:rsid w:val="007F0CF1"/>
    <w:rsid w:val="007F12A5"/>
    <w:rsid w:val="007F4CF1"/>
    <w:rsid w:val="007F5710"/>
    <w:rsid w:val="007F758D"/>
    <w:rsid w:val="007F7D52"/>
    <w:rsid w:val="0080654C"/>
    <w:rsid w:val="008071C6"/>
    <w:rsid w:val="00817A00"/>
    <w:rsid w:val="00826755"/>
    <w:rsid w:val="0083505A"/>
    <w:rsid w:val="00835DB3"/>
    <w:rsid w:val="0083617B"/>
    <w:rsid w:val="008371BD"/>
    <w:rsid w:val="008504A8"/>
    <w:rsid w:val="0085282E"/>
    <w:rsid w:val="008541C7"/>
    <w:rsid w:val="0087198C"/>
    <w:rsid w:val="00872C1F"/>
    <w:rsid w:val="00873B42"/>
    <w:rsid w:val="00873DCB"/>
    <w:rsid w:val="00876E6C"/>
    <w:rsid w:val="00877C3D"/>
    <w:rsid w:val="00881F89"/>
    <w:rsid w:val="008833F8"/>
    <w:rsid w:val="008856D8"/>
    <w:rsid w:val="0088742B"/>
    <w:rsid w:val="00892E82"/>
    <w:rsid w:val="00896491"/>
    <w:rsid w:val="008A6DA5"/>
    <w:rsid w:val="008C1B58"/>
    <w:rsid w:val="008C39AE"/>
    <w:rsid w:val="008C590D"/>
    <w:rsid w:val="008E031B"/>
    <w:rsid w:val="008E3AA4"/>
    <w:rsid w:val="008E4313"/>
    <w:rsid w:val="008E7029"/>
    <w:rsid w:val="008E7EF6"/>
    <w:rsid w:val="008F1F98"/>
    <w:rsid w:val="008F473B"/>
    <w:rsid w:val="008F6758"/>
    <w:rsid w:val="009040DD"/>
    <w:rsid w:val="00905B47"/>
    <w:rsid w:val="00905F24"/>
    <w:rsid w:val="0091035E"/>
    <w:rsid w:val="0091331C"/>
    <w:rsid w:val="00914633"/>
    <w:rsid w:val="00914BBF"/>
    <w:rsid w:val="009202DF"/>
    <w:rsid w:val="0092141B"/>
    <w:rsid w:val="00927454"/>
    <w:rsid w:val="009279DE"/>
    <w:rsid w:val="00930116"/>
    <w:rsid w:val="0093317C"/>
    <w:rsid w:val="009344B9"/>
    <w:rsid w:val="0094212C"/>
    <w:rsid w:val="00954689"/>
    <w:rsid w:val="00955691"/>
    <w:rsid w:val="009563A0"/>
    <w:rsid w:val="00956AD3"/>
    <w:rsid w:val="009617C9"/>
    <w:rsid w:val="00961C93"/>
    <w:rsid w:val="00965324"/>
    <w:rsid w:val="0097091E"/>
    <w:rsid w:val="00971B32"/>
    <w:rsid w:val="009760D3"/>
    <w:rsid w:val="00977132"/>
    <w:rsid w:val="009814AD"/>
    <w:rsid w:val="00981A4B"/>
    <w:rsid w:val="00982501"/>
    <w:rsid w:val="009877D3"/>
    <w:rsid w:val="00994E8F"/>
    <w:rsid w:val="009951DC"/>
    <w:rsid w:val="00995621"/>
    <w:rsid w:val="009959BB"/>
    <w:rsid w:val="00997158"/>
    <w:rsid w:val="009A22EE"/>
    <w:rsid w:val="009A3199"/>
    <w:rsid w:val="009A3A7C"/>
    <w:rsid w:val="009B2ADB"/>
    <w:rsid w:val="009B5C09"/>
    <w:rsid w:val="009B603A"/>
    <w:rsid w:val="009C2D0E"/>
    <w:rsid w:val="009C3DAC"/>
    <w:rsid w:val="009C42E0"/>
    <w:rsid w:val="009D5362"/>
    <w:rsid w:val="009E04C5"/>
    <w:rsid w:val="009E1415"/>
    <w:rsid w:val="009E6116"/>
    <w:rsid w:val="009F0246"/>
    <w:rsid w:val="009F75AC"/>
    <w:rsid w:val="00A02E43"/>
    <w:rsid w:val="00A065F9"/>
    <w:rsid w:val="00A07F34"/>
    <w:rsid w:val="00A22154"/>
    <w:rsid w:val="00A25C38"/>
    <w:rsid w:val="00A2672D"/>
    <w:rsid w:val="00A332DC"/>
    <w:rsid w:val="00A36BBE"/>
    <w:rsid w:val="00A4307A"/>
    <w:rsid w:val="00A47EBB"/>
    <w:rsid w:val="00A51CDD"/>
    <w:rsid w:val="00A64860"/>
    <w:rsid w:val="00A6730D"/>
    <w:rsid w:val="00A71625"/>
    <w:rsid w:val="00A71B9B"/>
    <w:rsid w:val="00A73F21"/>
    <w:rsid w:val="00A751C7"/>
    <w:rsid w:val="00A8263B"/>
    <w:rsid w:val="00A87844"/>
    <w:rsid w:val="00AA038C"/>
    <w:rsid w:val="00AA118F"/>
    <w:rsid w:val="00AA54EB"/>
    <w:rsid w:val="00AA7A09"/>
    <w:rsid w:val="00AB3B50"/>
    <w:rsid w:val="00AC05B1"/>
    <w:rsid w:val="00AD012E"/>
    <w:rsid w:val="00AD356C"/>
    <w:rsid w:val="00AD5433"/>
    <w:rsid w:val="00AE2914"/>
    <w:rsid w:val="00AE2D42"/>
    <w:rsid w:val="00AE6D15"/>
    <w:rsid w:val="00AF35B3"/>
    <w:rsid w:val="00AF39BA"/>
    <w:rsid w:val="00AF5467"/>
    <w:rsid w:val="00B04182"/>
    <w:rsid w:val="00B07AE3"/>
    <w:rsid w:val="00B11430"/>
    <w:rsid w:val="00B17AC8"/>
    <w:rsid w:val="00B223C7"/>
    <w:rsid w:val="00B353EB"/>
    <w:rsid w:val="00B435A1"/>
    <w:rsid w:val="00B439C4"/>
    <w:rsid w:val="00B44B7E"/>
    <w:rsid w:val="00B4535E"/>
    <w:rsid w:val="00B52A8C"/>
    <w:rsid w:val="00B54768"/>
    <w:rsid w:val="00B5734A"/>
    <w:rsid w:val="00B62104"/>
    <w:rsid w:val="00B636A8"/>
    <w:rsid w:val="00B665C6"/>
    <w:rsid w:val="00B7419C"/>
    <w:rsid w:val="00B805AF"/>
    <w:rsid w:val="00B81E33"/>
    <w:rsid w:val="00B84432"/>
    <w:rsid w:val="00B869EC"/>
    <w:rsid w:val="00B9397A"/>
    <w:rsid w:val="00B9633D"/>
    <w:rsid w:val="00B97497"/>
    <w:rsid w:val="00BA2EBE"/>
    <w:rsid w:val="00BB0F28"/>
    <w:rsid w:val="00BB458A"/>
    <w:rsid w:val="00BD00D3"/>
    <w:rsid w:val="00BD1659"/>
    <w:rsid w:val="00BD1CA5"/>
    <w:rsid w:val="00BD3AA9"/>
    <w:rsid w:val="00BD4A18"/>
    <w:rsid w:val="00BD5A52"/>
    <w:rsid w:val="00BD6DB2"/>
    <w:rsid w:val="00BE11CF"/>
    <w:rsid w:val="00BE21AB"/>
    <w:rsid w:val="00BE55CB"/>
    <w:rsid w:val="00BF17A1"/>
    <w:rsid w:val="00BF224A"/>
    <w:rsid w:val="00BF32C1"/>
    <w:rsid w:val="00BF5797"/>
    <w:rsid w:val="00BF617A"/>
    <w:rsid w:val="00C0379D"/>
    <w:rsid w:val="00C03931"/>
    <w:rsid w:val="00C04FC2"/>
    <w:rsid w:val="00C05FE3"/>
    <w:rsid w:val="00C10112"/>
    <w:rsid w:val="00C2136D"/>
    <w:rsid w:val="00C214EE"/>
    <w:rsid w:val="00C2314B"/>
    <w:rsid w:val="00C23B54"/>
    <w:rsid w:val="00C23BEE"/>
    <w:rsid w:val="00C24971"/>
    <w:rsid w:val="00C26BE5"/>
    <w:rsid w:val="00C26E4D"/>
    <w:rsid w:val="00C27909"/>
    <w:rsid w:val="00C27B03"/>
    <w:rsid w:val="00C314E1"/>
    <w:rsid w:val="00C32307"/>
    <w:rsid w:val="00C33286"/>
    <w:rsid w:val="00C34397"/>
    <w:rsid w:val="00C362BB"/>
    <w:rsid w:val="00C4095D"/>
    <w:rsid w:val="00C42034"/>
    <w:rsid w:val="00C563B0"/>
    <w:rsid w:val="00C57668"/>
    <w:rsid w:val="00C601D2"/>
    <w:rsid w:val="00C605A9"/>
    <w:rsid w:val="00C657AB"/>
    <w:rsid w:val="00C65BCC"/>
    <w:rsid w:val="00C66970"/>
    <w:rsid w:val="00C839EA"/>
    <w:rsid w:val="00C83F2E"/>
    <w:rsid w:val="00C8691C"/>
    <w:rsid w:val="00C90329"/>
    <w:rsid w:val="00CA168A"/>
    <w:rsid w:val="00CA1E63"/>
    <w:rsid w:val="00CA357E"/>
    <w:rsid w:val="00CA44F9"/>
    <w:rsid w:val="00CA4A69"/>
    <w:rsid w:val="00CB3F0D"/>
    <w:rsid w:val="00CB415F"/>
    <w:rsid w:val="00CB4BD3"/>
    <w:rsid w:val="00CB53DC"/>
    <w:rsid w:val="00CC2E05"/>
    <w:rsid w:val="00CC3E0C"/>
    <w:rsid w:val="00CC58D3"/>
    <w:rsid w:val="00CC784D"/>
    <w:rsid w:val="00CD7DBA"/>
    <w:rsid w:val="00D00F7E"/>
    <w:rsid w:val="00D0337B"/>
    <w:rsid w:val="00D079B2"/>
    <w:rsid w:val="00D114E9"/>
    <w:rsid w:val="00D16437"/>
    <w:rsid w:val="00D30A6A"/>
    <w:rsid w:val="00D34299"/>
    <w:rsid w:val="00D429C6"/>
    <w:rsid w:val="00D4343D"/>
    <w:rsid w:val="00D47748"/>
    <w:rsid w:val="00D53112"/>
    <w:rsid w:val="00D54CC3"/>
    <w:rsid w:val="00D6041A"/>
    <w:rsid w:val="00D633EB"/>
    <w:rsid w:val="00D803C3"/>
    <w:rsid w:val="00D80579"/>
    <w:rsid w:val="00D82FF7"/>
    <w:rsid w:val="00D847FE"/>
    <w:rsid w:val="00D850B9"/>
    <w:rsid w:val="00D86BA4"/>
    <w:rsid w:val="00D964EA"/>
    <w:rsid w:val="00D966D0"/>
    <w:rsid w:val="00DA02E0"/>
    <w:rsid w:val="00DA0C59"/>
    <w:rsid w:val="00DA3991"/>
    <w:rsid w:val="00DA58C2"/>
    <w:rsid w:val="00DB7E6C"/>
    <w:rsid w:val="00DC0ABD"/>
    <w:rsid w:val="00DC2271"/>
    <w:rsid w:val="00DC2AB6"/>
    <w:rsid w:val="00DD5A29"/>
    <w:rsid w:val="00DD5D9D"/>
    <w:rsid w:val="00DE35CB"/>
    <w:rsid w:val="00DE530D"/>
    <w:rsid w:val="00DF21E9"/>
    <w:rsid w:val="00DF4AD8"/>
    <w:rsid w:val="00E00F14"/>
    <w:rsid w:val="00E01CFE"/>
    <w:rsid w:val="00E023EB"/>
    <w:rsid w:val="00E06386"/>
    <w:rsid w:val="00E24EB4"/>
    <w:rsid w:val="00E320ED"/>
    <w:rsid w:val="00E33AFB"/>
    <w:rsid w:val="00E34218"/>
    <w:rsid w:val="00E46282"/>
    <w:rsid w:val="00E5216E"/>
    <w:rsid w:val="00E53B81"/>
    <w:rsid w:val="00E53E03"/>
    <w:rsid w:val="00E6513F"/>
    <w:rsid w:val="00E719BC"/>
    <w:rsid w:val="00E73F1B"/>
    <w:rsid w:val="00E750A4"/>
    <w:rsid w:val="00E80CB1"/>
    <w:rsid w:val="00E82344"/>
    <w:rsid w:val="00E84C82"/>
    <w:rsid w:val="00E84D64"/>
    <w:rsid w:val="00E87408"/>
    <w:rsid w:val="00E90740"/>
    <w:rsid w:val="00E914C4"/>
    <w:rsid w:val="00E934F5"/>
    <w:rsid w:val="00E959BF"/>
    <w:rsid w:val="00E96961"/>
    <w:rsid w:val="00EA4089"/>
    <w:rsid w:val="00EA72EC"/>
    <w:rsid w:val="00EB0210"/>
    <w:rsid w:val="00EB11CB"/>
    <w:rsid w:val="00EB275A"/>
    <w:rsid w:val="00EB6C57"/>
    <w:rsid w:val="00EB786A"/>
    <w:rsid w:val="00EC067F"/>
    <w:rsid w:val="00EC1578"/>
    <w:rsid w:val="00EC1C72"/>
    <w:rsid w:val="00EC3CC9"/>
    <w:rsid w:val="00EC680A"/>
    <w:rsid w:val="00EE1B57"/>
    <w:rsid w:val="00EE1EEC"/>
    <w:rsid w:val="00EE2BED"/>
    <w:rsid w:val="00EE374B"/>
    <w:rsid w:val="00EF58D9"/>
    <w:rsid w:val="00F11BB5"/>
    <w:rsid w:val="00F1417B"/>
    <w:rsid w:val="00F22F43"/>
    <w:rsid w:val="00F34B99"/>
    <w:rsid w:val="00F45FE5"/>
    <w:rsid w:val="00F52125"/>
    <w:rsid w:val="00F52DAB"/>
    <w:rsid w:val="00F543F0"/>
    <w:rsid w:val="00F81D29"/>
    <w:rsid w:val="00F86B94"/>
    <w:rsid w:val="00F9061E"/>
    <w:rsid w:val="00F91C4D"/>
    <w:rsid w:val="00F92FD9"/>
    <w:rsid w:val="00F9627E"/>
    <w:rsid w:val="00FA6684"/>
    <w:rsid w:val="00FA731E"/>
    <w:rsid w:val="00FB2B38"/>
    <w:rsid w:val="00FC2F69"/>
    <w:rsid w:val="00FC5FD1"/>
    <w:rsid w:val="00FC6358"/>
    <w:rsid w:val="00FC7DB8"/>
    <w:rsid w:val="00FD320D"/>
    <w:rsid w:val="00FD381C"/>
    <w:rsid w:val="00FD7228"/>
    <w:rsid w:val="00FE01A7"/>
    <w:rsid w:val="00FE23DE"/>
    <w:rsid w:val="00FF02D0"/>
    <w:rsid w:val="00FF48E1"/>
    <w:rsid w:val="61CEE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4A65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2">
    <w:name w:val="Normal"/>
    <w:qFormat/>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TOC7">
    <w:name w:val="toc 7"/>
    <w:basedOn w:val="aff2"/>
    <w:next w:val="aff2"/>
    <w:semiHidden/>
    <w:pPr>
      <w:tabs>
        <w:tab w:val="right" w:leader="dot" w:pos="9241"/>
      </w:tabs>
      <w:ind w:firstLineChars="500" w:firstLine="500"/>
      <w:jc w:val="left"/>
    </w:pPr>
    <w:rPr>
      <w:rFonts w:ascii="宋体"/>
      <w:szCs w:val="21"/>
    </w:rPr>
  </w:style>
  <w:style w:type="paragraph" w:styleId="8">
    <w:name w:val="index 8"/>
    <w:basedOn w:val="aff2"/>
    <w:next w:val="aff2"/>
    <w:pPr>
      <w:ind w:left="1680" w:hanging="210"/>
      <w:jc w:val="left"/>
    </w:pPr>
    <w:rPr>
      <w:rFonts w:ascii="Calibri" w:hAnsi="Calibri"/>
      <w:sz w:val="20"/>
      <w:szCs w:val="20"/>
    </w:rPr>
  </w:style>
  <w:style w:type="paragraph" w:styleId="aff6">
    <w:name w:val="caption"/>
    <w:basedOn w:val="aff2"/>
    <w:next w:val="aff2"/>
    <w:qFormat/>
    <w:pPr>
      <w:spacing w:before="152" w:after="160"/>
    </w:pPr>
    <w:rPr>
      <w:rFonts w:ascii="Arial" w:eastAsia="黑体" w:hAnsi="Arial" w:cs="Arial"/>
      <w:sz w:val="20"/>
      <w:szCs w:val="20"/>
    </w:rPr>
  </w:style>
  <w:style w:type="paragraph" w:styleId="5">
    <w:name w:val="index 5"/>
    <w:basedOn w:val="aff2"/>
    <w:next w:val="aff2"/>
    <w:pPr>
      <w:ind w:left="1050" w:hanging="210"/>
      <w:jc w:val="left"/>
    </w:pPr>
    <w:rPr>
      <w:rFonts w:ascii="Calibri" w:hAnsi="Calibri"/>
      <w:sz w:val="20"/>
      <w:szCs w:val="20"/>
    </w:rPr>
  </w:style>
  <w:style w:type="paragraph" w:styleId="aff7">
    <w:name w:val="Document Map"/>
    <w:basedOn w:val="aff2"/>
    <w:semiHidden/>
    <w:pPr>
      <w:shd w:val="clear" w:color="auto" w:fill="000080"/>
    </w:pPr>
  </w:style>
  <w:style w:type="paragraph" w:styleId="aff8">
    <w:name w:val="annotation text"/>
    <w:basedOn w:val="aff2"/>
    <w:link w:val="aff9"/>
    <w:pPr>
      <w:jc w:val="left"/>
    </w:pPr>
  </w:style>
  <w:style w:type="paragraph" w:styleId="6">
    <w:name w:val="index 6"/>
    <w:basedOn w:val="aff2"/>
    <w:next w:val="aff2"/>
    <w:pPr>
      <w:ind w:left="1260" w:hanging="210"/>
      <w:jc w:val="left"/>
    </w:pPr>
    <w:rPr>
      <w:rFonts w:ascii="Calibri" w:hAnsi="Calibri"/>
      <w:sz w:val="20"/>
      <w:szCs w:val="20"/>
    </w:rPr>
  </w:style>
  <w:style w:type="paragraph" w:styleId="4">
    <w:name w:val="index 4"/>
    <w:basedOn w:val="aff2"/>
    <w:next w:val="aff2"/>
    <w:pPr>
      <w:ind w:left="840" w:hanging="210"/>
      <w:jc w:val="left"/>
    </w:pPr>
    <w:rPr>
      <w:rFonts w:ascii="Calibri" w:hAnsi="Calibri"/>
      <w:sz w:val="20"/>
      <w:szCs w:val="20"/>
    </w:rPr>
  </w:style>
  <w:style w:type="paragraph" w:styleId="TOC5">
    <w:name w:val="toc 5"/>
    <w:basedOn w:val="aff2"/>
    <w:next w:val="aff2"/>
    <w:semiHidden/>
    <w:pPr>
      <w:tabs>
        <w:tab w:val="right" w:leader="dot" w:pos="9241"/>
      </w:tabs>
      <w:ind w:firstLineChars="300" w:firstLine="300"/>
      <w:jc w:val="left"/>
    </w:pPr>
    <w:rPr>
      <w:rFonts w:ascii="宋体"/>
      <w:szCs w:val="21"/>
    </w:rPr>
  </w:style>
  <w:style w:type="paragraph" w:styleId="TOC3">
    <w:name w:val="toc 3"/>
    <w:basedOn w:val="aff2"/>
    <w:next w:val="aff2"/>
    <w:semiHidden/>
    <w:pPr>
      <w:tabs>
        <w:tab w:val="right" w:leader="dot" w:pos="9241"/>
      </w:tabs>
      <w:ind w:firstLineChars="100" w:firstLine="100"/>
      <w:jc w:val="left"/>
    </w:pPr>
    <w:rPr>
      <w:rFonts w:ascii="宋体"/>
      <w:szCs w:val="21"/>
    </w:rPr>
  </w:style>
  <w:style w:type="paragraph" w:styleId="TOC8">
    <w:name w:val="toc 8"/>
    <w:basedOn w:val="aff2"/>
    <w:next w:val="aff2"/>
    <w:semiHidden/>
    <w:pPr>
      <w:tabs>
        <w:tab w:val="right" w:leader="dot" w:pos="9241"/>
      </w:tabs>
      <w:ind w:firstLineChars="600" w:firstLine="607"/>
      <w:jc w:val="left"/>
    </w:pPr>
    <w:rPr>
      <w:rFonts w:ascii="宋体"/>
      <w:szCs w:val="21"/>
    </w:rPr>
  </w:style>
  <w:style w:type="paragraph" w:styleId="3">
    <w:name w:val="index 3"/>
    <w:basedOn w:val="aff2"/>
    <w:next w:val="aff2"/>
    <w:pPr>
      <w:ind w:left="630" w:hanging="210"/>
      <w:jc w:val="left"/>
    </w:pPr>
    <w:rPr>
      <w:rFonts w:ascii="Calibri" w:hAnsi="Calibri"/>
      <w:sz w:val="20"/>
      <w:szCs w:val="20"/>
    </w:rPr>
  </w:style>
  <w:style w:type="paragraph" w:styleId="affa">
    <w:name w:val="endnote text"/>
    <w:basedOn w:val="aff2"/>
    <w:semiHidden/>
    <w:pPr>
      <w:snapToGrid w:val="0"/>
      <w:jc w:val="left"/>
    </w:pPr>
  </w:style>
  <w:style w:type="paragraph" w:styleId="affb">
    <w:name w:val="Balloon Text"/>
    <w:basedOn w:val="aff2"/>
    <w:link w:val="affc"/>
    <w:rPr>
      <w:sz w:val="18"/>
      <w:szCs w:val="18"/>
    </w:rPr>
  </w:style>
  <w:style w:type="paragraph" w:styleId="affd">
    <w:name w:val="footer"/>
    <w:basedOn w:val="aff2"/>
    <w:pPr>
      <w:snapToGrid w:val="0"/>
      <w:ind w:rightChars="100" w:right="210"/>
      <w:jc w:val="right"/>
    </w:pPr>
    <w:rPr>
      <w:sz w:val="18"/>
      <w:szCs w:val="18"/>
    </w:rPr>
  </w:style>
  <w:style w:type="paragraph" w:styleId="affe">
    <w:name w:val="header"/>
    <w:basedOn w:val="aff2"/>
    <w:pPr>
      <w:snapToGrid w:val="0"/>
      <w:jc w:val="left"/>
    </w:pPr>
    <w:rPr>
      <w:sz w:val="18"/>
      <w:szCs w:val="18"/>
    </w:rPr>
  </w:style>
  <w:style w:type="paragraph" w:styleId="TOC1">
    <w:name w:val="toc 1"/>
    <w:basedOn w:val="aff2"/>
    <w:next w:val="aff2"/>
    <w:semiHidden/>
    <w:pPr>
      <w:tabs>
        <w:tab w:val="right" w:leader="dot" w:pos="9242"/>
      </w:tabs>
      <w:spacing w:beforeLines="25" w:afterLines="25"/>
      <w:jc w:val="left"/>
    </w:pPr>
    <w:rPr>
      <w:rFonts w:ascii="宋体"/>
      <w:szCs w:val="21"/>
    </w:rPr>
  </w:style>
  <w:style w:type="paragraph" w:styleId="TOC4">
    <w:name w:val="toc 4"/>
    <w:basedOn w:val="aff2"/>
    <w:next w:val="aff2"/>
    <w:semiHidden/>
    <w:pPr>
      <w:tabs>
        <w:tab w:val="right" w:leader="dot" w:pos="9241"/>
      </w:tabs>
      <w:ind w:firstLineChars="200" w:firstLine="200"/>
      <w:jc w:val="left"/>
    </w:pPr>
    <w:rPr>
      <w:rFonts w:ascii="宋体"/>
      <w:szCs w:val="21"/>
    </w:rPr>
  </w:style>
  <w:style w:type="paragraph" w:styleId="afff">
    <w:name w:val="index heading"/>
    <w:basedOn w:val="aff2"/>
    <w:next w:val="1"/>
    <w:pPr>
      <w:spacing w:before="120" w:after="120"/>
      <w:jc w:val="center"/>
    </w:pPr>
    <w:rPr>
      <w:rFonts w:ascii="Calibri" w:hAnsi="Calibri"/>
      <w:b/>
      <w:bCs/>
      <w:iCs/>
      <w:szCs w:val="20"/>
    </w:rPr>
  </w:style>
  <w:style w:type="paragraph" w:styleId="1">
    <w:name w:val="index 1"/>
    <w:basedOn w:val="aff2"/>
    <w:next w:val="afff0"/>
    <w:pPr>
      <w:tabs>
        <w:tab w:val="right" w:leader="dot" w:pos="9299"/>
      </w:tabs>
      <w:jc w:val="left"/>
    </w:pPr>
    <w:rPr>
      <w:rFonts w:ascii="宋体"/>
      <w:szCs w:val="21"/>
    </w:rPr>
  </w:style>
  <w:style w:type="paragraph" w:customStyle="1" w:styleId="afff0">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2"/>
    <w:pPr>
      <w:numPr>
        <w:numId w:val="1"/>
      </w:numPr>
      <w:snapToGrid w:val="0"/>
      <w:jc w:val="left"/>
    </w:pPr>
    <w:rPr>
      <w:rFonts w:ascii="宋体"/>
      <w:sz w:val="18"/>
      <w:szCs w:val="18"/>
    </w:rPr>
  </w:style>
  <w:style w:type="paragraph" w:styleId="TOC6">
    <w:name w:val="toc 6"/>
    <w:basedOn w:val="aff2"/>
    <w:next w:val="aff2"/>
    <w:semiHidden/>
    <w:pPr>
      <w:tabs>
        <w:tab w:val="right" w:leader="dot" w:pos="9241"/>
      </w:tabs>
      <w:ind w:firstLineChars="400" w:firstLine="400"/>
      <w:jc w:val="left"/>
    </w:pPr>
    <w:rPr>
      <w:rFonts w:ascii="宋体"/>
      <w:szCs w:val="21"/>
    </w:rPr>
  </w:style>
  <w:style w:type="paragraph" w:styleId="7">
    <w:name w:val="index 7"/>
    <w:basedOn w:val="aff2"/>
    <w:next w:val="aff2"/>
    <w:pPr>
      <w:ind w:left="1470" w:hanging="210"/>
      <w:jc w:val="left"/>
    </w:pPr>
    <w:rPr>
      <w:rFonts w:ascii="Calibri" w:hAnsi="Calibri"/>
      <w:sz w:val="20"/>
      <w:szCs w:val="20"/>
    </w:rPr>
  </w:style>
  <w:style w:type="paragraph" w:styleId="9">
    <w:name w:val="index 9"/>
    <w:basedOn w:val="aff2"/>
    <w:next w:val="aff2"/>
    <w:pPr>
      <w:ind w:left="1890" w:hanging="210"/>
      <w:jc w:val="left"/>
    </w:pPr>
    <w:rPr>
      <w:rFonts w:ascii="Calibri" w:hAnsi="Calibri"/>
      <w:sz w:val="20"/>
      <w:szCs w:val="20"/>
    </w:rPr>
  </w:style>
  <w:style w:type="paragraph" w:styleId="TOC2">
    <w:name w:val="toc 2"/>
    <w:basedOn w:val="aff2"/>
    <w:next w:val="aff2"/>
    <w:semiHidden/>
    <w:pPr>
      <w:tabs>
        <w:tab w:val="right" w:leader="dot" w:pos="9242"/>
      </w:tabs>
    </w:pPr>
    <w:rPr>
      <w:rFonts w:ascii="宋体"/>
      <w:szCs w:val="21"/>
    </w:rPr>
  </w:style>
  <w:style w:type="paragraph" w:styleId="TOC9">
    <w:name w:val="toc 9"/>
    <w:basedOn w:val="aff2"/>
    <w:next w:val="aff2"/>
    <w:semiHidden/>
    <w:pPr>
      <w:ind w:left="1470"/>
      <w:jc w:val="left"/>
    </w:pPr>
    <w:rPr>
      <w:sz w:val="20"/>
      <w:szCs w:val="20"/>
    </w:rPr>
  </w:style>
  <w:style w:type="paragraph" w:styleId="2">
    <w:name w:val="index 2"/>
    <w:basedOn w:val="aff2"/>
    <w:next w:val="aff2"/>
    <w:pPr>
      <w:ind w:left="420" w:hanging="210"/>
      <w:jc w:val="left"/>
    </w:pPr>
    <w:rPr>
      <w:rFonts w:ascii="Calibri" w:hAnsi="Calibri"/>
      <w:sz w:val="20"/>
      <w:szCs w:val="20"/>
    </w:rPr>
  </w:style>
  <w:style w:type="paragraph" w:styleId="afff1">
    <w:name w:val="annotation subject"/>
    <w:basedOn w:val="aff8"/>
    <w:next w:val="aff8"/>
    <w:link w:val="afff2"/>
    <w:rPr>
      <w:b/>
      <w:bCs/>
    </w:rPr>
  </w:style>
  <w:style w:type="table" w:styleId="afff3">
    <w:name w:val="Table Grid"/>
    <w:basedOn w:val="aff4"/>
    <w:uiPriority w:val="3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4">
    <w:name w:val="endnote reference"/>
    <w:semiHidden/>
    <w:rPr>
      <w:vertAlign w:val="superscript"/>
    </w:rPr>
  </w:style>
  <w:style w:type="character" w:styleId="afff5">
    <w:name w:val="page number"/>
    <w:rPr>
      <w:rFonts w:ascii="Times New Roman" w:eastAsia="宋体" w:hAnsi="Times New Roman"/>
      <w:sz w:val="18"/>
    </w:rPr>
  </w:style>
  <w:style w:type="character" w:styleId="afff6">
    <w:name w:val="Hyperlink"/>
    <w:rPr>
      <w:color w:val="0000FF"/>
      <w:spacing w:val="0"/>
      <w:w w:val="100"/>
      <w:szCs w:val="21"/>
      <w:u w:val="single"/>
    </w:rPr>
  </w:style>
  <w:style w:type="character" w:styleId="afff7">
    <w:name w:val="annotation reference"/>
    <w:rPr>
      <w:sz w:val="21"/>
      <w:szCs w:val="21"/>
    </w:rPr>
  </w:style>
  <w:style w:type="character" w:styleId="afff8">
    <w:name w:val="footnote reference"/>
    <w:semiHidden/>
    <w:rPr>
      <w:vertAlign w:val="superscript"/>
    </w:rPr>
  </w:style>
  <w:style w:type="character" w:customStyle="1" w:styleId="Char">
    <w:name w:val="段 Char"/>
    <w:link w:val="afff0"/>
    <w:rPr>
      <w:rFonts w:ascii="宋体"/>
      <w:sz w:val="21"/>
      <w:lang w:val="en-US" w:eastAsia="zh-CN" w:bidi="ar-SA"/>
    </w:rPr>
  </w:style>
  <w:style w:type="paragraph" w:customStyle="1" w:styleId="a5">
    <w:name w:val="一级条标题"/>
    <w:next w:val="afff0"/>
    <w:qFormat/>
    <w:pPr>
      <w:numPr>
        <w:ilvl w:val="1"/>
        <w:numId w:val="2"/>
      </w:numPr>
      <w:spacing w:beforeLines="50" w:afterLines="50"/>
      <w:ind w:left="0"/>
      <w:outlineLvl w:val="2"/>
    </w:pPr>
    <w:rPr>
      <w:rFonts w:ascii="黑体" w:eastAsia="黑体"/>
      <w:sz w:val="21"/>
      <w:szCs w:val="21"/>
    </w:rPr>
  </w:style>
  <w:style w:type="paragraph" w:customStyle="1" w:styleId="afff9">
    <w:name w:val="标准书脚_奇数页"/>
    <w:pPr>
      <w:spacing w:before="120"/>
      <w:ind w:right="198"/>
      <w:jc w:val="right"/>
    </w:pPr>
    <w:rPr>
      <w:rFonts w:ascii="宋体"/>
      <w:sz w:val="18"/>
      <w:szCs w:val="18"/>
    </w:rPr>
  </w:style>
  <w:style w:type="paragraph" w:customStyle="1" w:styleId="afffa">
    <w:name w:val="标准书眉_奇数页"/>
    <w:next w:val="aff2"/>
    <w:pPr>
      <w:tabs>
        <w:tab w:val="center" w:pos="4154"/>
        <w:tab w:val="right" w:pos="8306"/>
      </w:tabs>
      <w:spacing w:after="220"/>
      <w:jc w:val="right"/>
    </w:pPr>
    <w:rPr>
      <w:rFonts w:ascii="黑体" w:eastAsia="黑体"/>
      <w:sz w:val="21"/>
      <w:szCs w:val="21"/>
    </w:rPr>
  </w:style>
  <w:style w:type="paragraph" w:customStyle="1" w:styleId="a4">
    <w:name w:val="章标题"/>
    <w:next w:val="afff0"/>
    <w:qFormat/>
    <w:pPr>
      <w:numPr>
        <w:numId w:val="2"/>
      </w:numPr>
      <w:spacing w:beforeLines="100" w:afterLines="100"/>
      <w:jc w:val="both"/>
      <w:outlineLvl w:val="1"/>
    </w:pPr>
    <w:rPr>
      <w:rFonts w:ascii="黑体" w:eastAsia="黑体"/>
      <w:sz w:val="21"/>
    </w:rPr>
  </w:style>
  <w:style w:type="paragraph" w:customStyle="1" w:styleId="a6">
    <w:name w:val="二级条标题"/>
    <w:basedOn w:val="a5"/>
    <w:next w:val="afff0"/>
    <w:qFormat/>
    <w:pPr>
      <w:numPr>
        <w:ilvl w:val="2"/>
      </w:numPr>
      <w:spacing w:before="50" w:after="50"/>
      <w:outlineLvl w:val="3"/>
    </w:pPr>
  </w:style>
  <w:style w:type="paragraph" w:customStyle="1" w:styleId="20">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pPr>
      <w:widowControl w:val="0"/>
      <w:numPr>
        <w:numId w:val="3"/>
      </w:numPr>
      <w:jc w:val="both"/>
    </w:pPr>
    <w:rPr>
      <w:rFonts w:ascii="宋体"/>
      <w:sz w:val="21"/>
    </w:rPr>
  </w:style>
  <w:style w:type="paragraph" w:customStyle="1" w:styleId="ad">
    <w:name w:val="列项●（二级）"/>
    <w:pPr>
      <w:numPr>
        <w:ilvl w:val="1"/>
        <w:numId w:val="3"/>
      </w:numPr>
      <w:tabs>
        <w:tab w:val="left" w:pos="840"/>
      </w:tabs>
      <w:jc w:val="both"/>
    </w:pPr>
    <w:rPr>
      <w:rFonts w:ascii="宋体"/>
      <w:sz w:val="21"/>
    </w:rPr>
  </w:style>
  <w:style w:type="paragraph" w:customStyle="1" w:styleId="afffb">
    <w:name w:val="目次、标准名称标题"/>
    <w:basedOn w:val="aff2"/>
    <w:next w:val="afff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f0"/>
    <w:pPr>
      <w:numPr>
        <w:ilvl w:val="3"/>
      </w:numPr>
      <w:outlineLvl w:val="4"/>
    </w:pPr>
  </w:style>
  <w:style w:type="paragraph" w:customStyle="1" w:styleId="a1">
    <w:name w:val="示例"/>
    <w:next w:val="afffc"/>
    <w:pPr>
      <w:widowControl w:val="0"/>
      <w:numPr>
        <w:numId w:val="4"/>
      </w:numPr>
      <w:jc w:val="both"/>
    </w:pPr>
    <w:rPr>
      <w:rFonts w:ascii="宋体"/>
      <w:sz w:val="18"/>
      <w:szCs w:val="18"/>
    </w:rPr>
  </w:style>
  <w:style w:type="paragraph" w:customStyle="1" w:styleId="afffc">
    <w:name w:val="示例内容"/>
    <w:pPr>
      <w:ind w:firstLineChars="200" w:firstLine="200"/>
    </w:pPr>
    <w:rPr>
      <w:rFonts w:ascii="宋体"/>
      <w:sz w:val="18"/>
      <w:szCs w:val="18"/>
    </w:rPr>
  </w:style>
  <w:style w:type="paragraph" w:customStyle="1" w:styleId="af1">
    <w:name w:val="数字编号列项（二级）"/>
    <w:pPr>
      <w:numPr>
        <w:ilvl w:val="1"/>
        <w:numId w:val="5"/>
      </w:numPr>
      <w:jc w:val="both"/>
    </w:pPr>
    <w:rPr>
      <w:rFonts w:ascii="宋体"/>
      <w:sz w:val="21"/>
    </w:rPr>
  </w:style>
  <w:style w:type="paragraph" w:customStyle="1" w:styleId="a8">
    <w:name w:val="四级条标题"/>
    <w:basedOn w:val="a7"/>
    <w:next w:val="afff0"/>
    <w:pPr>
      <w:numPr>
        <w:ilvl w:val="4"/>
      </w:numPr>
      <w:outlineLvl w:val="5"/>
    </w:pPr>
  </w:style>
  <w:style w:type="paragraph" w:customStyle="1" w:styleId="a9">
    <w:name w:val="五级条标题"/>
    <w:basedOn w:val="a8"/>
    <w:next w:val="afff0"/>
    <w:pPr>
      <w:numPr>
        <w:ilvl w:val="5"/>
      </w:numPr>
      <w:outlineLvl w:val="6"/>
    </w:pPr>
  </w:style>
  <w:style w:type="paragraph" w:customStyle="1" w:styleId="aff1">
    <w:name w:val="注："/>
    <w:next w:val="afff0"/>
    <w:pPr>
      <w:widowControl w:val="0"/>
      <w:numPr>
        <w:numId w:val="6"/>
      </w:numPr>
      <w:autoSpaceDE w:val="0"/>
      <w:autoSpaceDN w:val="0"/>
      <w:jc w:val="both"/>
    </w:pPr>
    <w:rPr>
      <w:rFonts w:ascii="宋体"/>
      <w:sz w:val="18"/>
      <w:szCs w:val="18"/>
    </w:rPr>
  </w:style>
  <w:style w:type="paragraph" w:customStyle="1" w:styleId="a">
    <w:name w:val="注×："/>
    <w:pPr>
      <w:widowControl w:val="0"/>
      <w:numPr>
        <w:numId w:val="7"/>
      </w:numPr>
      <w:autoSpaceDE w:val="0"/>
      <w:autoSpaceDN w:val="0"/>
      <w:jc w:val="both"/>
    </w:pPr>
    <w:rPr>
      <w:rFonts w:ascii="宋体"/>
      <w:sz w:val="18"/>
      <w:szCs w:val="18"/>
    </w:rPr>
  </w:style>
  <w:style w:type="paragraph" w:customStyle="1" w:styleId="af0">
    <w:name w:val="字母编号列项（一级）"/>
    <w:pPr>
      <w:numPr>
        <w:numId w:val="5"/>
      </w:numPr>
      <w:jc w:val="both"/>
    </w:pPr>
    <w:rPr>
      <w:rFonts w:ascii="宋体"/>
      <w:sz w:val="21"/>
    </w:rPr>
  </w:style>
  <w:style w:type="paragraph" w:customStyle="1" w:styleId="ae">
    <w:name w:val="列项◆（三级）"/>
    <w:basedOn w:val="aff2"/>
    <w:pPr>
      <w:numPr>
        <w:ilvl w:val="2"/>
        <w:numId w:val="3"/>
      </w:numPr>
    </w:pPr>
    <w:rPr>
      <w:rFonts w:ascii="宋体"/>
      <w:szCs w:val="21"/>
    </w:rPr>
  </w:style>
  <w:style w:type="paragraph" w:customStyle="1" w:styleId="af2">
    <w:name w:val="编号列项（三级）"/>
    <w:pPr>
      <w:numPr>
        <w:ilvl w:val="2"/>
        <w:numId w:val="5"/>
      </w:numPr>
    </w:pPr>
    <w:rPr>
      <w:rFonts w:ascii="宋体"/>
      <w:sz w:val="21"/>
    </w:rPr>
  </w:style>
  <w:style w:type="paragraph" w:customStyle="1" w:styleId="af3">
    <w:name w:val="示例×："/>
    <w:basedOn w:val="a4"/>
    <w:qFormat/>
    <w:pPr>
      <w:numPr>
        <w:numId w:val="8"/>
      </w:numPr>
      <w:spacing w:beforeLines="0" w:afterLines="0"/>
      <w:outlineLvl w:val="9"/>
    </w:pPr>
    <w:rPr>
      <w:rFonts w:ascii="宋体" w:eastAsia="宋体"/>
      <w:sz w:val="18"/>
      <w:szCs w:val="18"/>
    </w:rPr>
  </w:style>
  <w:style w:type="paragraph" w:customStyle="1" w:styleId="afffd">
    <w:name w:val="二级无"/>
    <w:basedOn w:val="a6"/>
    <w:pPr>
      <w:spacing w:beforeLines="0" w:afterLines="0"/>
    </w:pPr>
    <w:rPr>
      <w:rFonts w:ascii="宋体" w:eastAsia="宋体"/>
    </w:rPr>
  </w:style>
  <w:style w:type="paragraph" w:customStyle="1" w:styleId="afffe">
    <w:name w:val="注：（正文）"/>
    <w:basedOn w:val="aff1"/>
    <w:next w:val="afff0"/>
  </w:style>
  <w:style w:type="paragraph" w:customStyle="1" w:styleId="a3">
    <w:name w:val="注×：（正文）"/>
    <w:pPr>
      <w:numPr>
        <w:numId w:val="9"/>
      </w:numPr>
      <w:jc w:val="both"/>
    </w:pPr>
    <w:rPr>
      <w:rFonts w:ascii="宋体"/>
      <w:sz w:val="18"/>
      <w:szCs w:val="18"/>
    </w:rPr>
  </w:style>
  <w:style w:type="paragraph" w:customStyle="1" w:styleId="affff">
    <w:name w:val="标准标志"/>
    <w:next w:val="aff2"/>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0">
    <w:name w:val="标准称谓"/>
    <w:next w:val="aff2"/>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1">
    <w:name w:val="标准书脚_偶数页"/>
    <w:pPr>
      <w:spacing w:before="120"/>
      <w:ind w:left="221"/>
    </w:pPr>
    <w:rPr>
      <w:rFonts w:ascii="宋体"/>
      <w:sz w:val="18"/>
      <w:szCs w:val="18"/>
    </w:rPr>
  </w:style>
  <w:style w:type="paragraph" w:customStyle="1" w:styleId="affff2">
    <w:name w:val="标准书眉_偶数页"/>
    <w:basedOn w:val="afffa"/>
    <w:next w:val="aff2"/>
    <w:pPr>
      <w:jc w:val="left"/>
    </w:pPr>
  </w:style>
  <w:style w:type="paragraph" w:customStyle="1" w:styleId="affff3">
    <w:name w:val="标准书眉一"/>
    <w:pPr>
      <w:jc w:val="both"/>
    </w:pPr>
  </w:style>
  <w:style w:type="paragraph" w:customStyle="1" w:styleId="affff4">
    <w:name w:val="参考文献"/>
    <w:basedOn w:val="aff2"/>
    <w:next w:val="afff0"/>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5">
    <w:name w:val="参考文献、索引标题"/>
    <w:basedOn w:val="aff2"/>
    <w:next w:val="afff0"/>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6">
    <w:name w:val="发布"/>
    <w:rPr>
      <w:rFonts w:ascii="黑体" w:eastAsia="黑体"/>
      <w:spacing w:val="85"/>
      <w:w w:val="100"/>
      <w:position w:val="3"/>
      <w:sz w:val="28"/>
      <w:szCs w:val="28"/>
    </w:rPr>
  </w:style>
  <w:style w:type="paragraph" w:customStyle="1" w:styleId="affff7">
    <w:name w:val="发布部门"/>
    <w:next w:val="afff0"/>
    <w:pPr>
      <w:framePr w:w="7938" w:h="1134" w:hRule="exact" w:hSpace="125" w:vSpace="181" w:wrap="around" w:vAnchor="page" w:hAnchor="page" w:x="2150" w:y="14630" w:anchorLock="1"/>
      <w:jc w:val="center"/>
    </w:pPr>
    <w:rPr>
      <w:rFonts w:ascii="宋体"/>
      <w:b/>
      <w:spacing w:val="20"/>
      <w:w w:val="135"/>
      <w:sz w:val="28"/>
    </w:rPr>
  </w:style>
  <w:style w:type="paragraph" w:customStyle="1" w:styleId="affff8">
    <w:name w:val="发布日期"/>
    <w:pPr>
      <w:framePr w:w="3997" w:h="471" w:hRule="exact" w:vSpace="181" w:wrap="around" w:hAnchor="page" w:x="7089" w:y="14097" w:anchorLock="1"/>
    </w:pPr>
    <w:rPr>
      <w:rFonts w:eastAsia="黑体"/>
      <w:sz w:val="28"/>
    </w:rPr>
  </w:style>
  <w:style w:type="paragraph" w:customStyle="1" w:styleId="affff9">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pPr>
      <w:widowControl w:val="0"/>
      <w:kinsoku w:val="0"/>
      <w:overflowPunct w:val="0"/>
      <w:autoSpaceDE w:val="0"/>
      <w:autoSpaceDN w:val="0"/>
      <w:spacing w:before="308"/>
      <w:jc w:val="right"/>
      <w:textAlignment w:val="center"/>
    </w:pPr>
    <w:rPr>
      <w:sz w:val="28"/>
    </w:rPr>
  </w:style>
  <w:style w:type="paragraph" w:customStyle="1" w:styleId="affffa">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b">
    <w:name w:val="封面标准英文名称"/>
    <w:basedOn w:val="affffa"/>
    <w:pPr>
      <w:framePr w:wrap="around"/>
      <w:spacing w:before="370" w:line="400" w:lineRule="exact"/>
    </w:pPr>
    <w:rPr>
      <w:rFonts w:ascii="Times New Roman"/>
      <w:sz w:val="28"/>
      <w:szCs w:val="28"/>
    </w:rPr>
  </w:style>
  <w:style w:type="paragraph" w:customStyle="1" w:styleId="affffc">
    <w:name w:val="封面一致性程度标识"/>
    <w:basedOn w:val="affffb"/>
    <w:pPr>
      <w:framePr w:wrap="around"/>
      <w:spacing w:before="440"/>
    </w:pPr>
    <w:rPr>
      <w:rFonts w:ascii="宋体" w:eastAsia="宋体"/>
    </w:rPr>
  </w:style>
  <w:style w:type="paragraph" w:customStyle="1" w:styleId="affffd">
    <w:name w:val="封面标准文稿类别"/>
    <w:basedOn w:val="affffc"/>
    <w:pPr>
      <w:framePr w:wrap="around"/>
      <w:spacing w:after="160" w:line="240" w:lineRule="auto"/>
    </w:pPr>
    <w:rPr>
      <w:sz w:val="24"/>
    </w:rPr>
  </w:style>
  <w:style w:type="paragraph" w:customStyle="1" w:styleId="affffe">
    <w:name w:val="封面标准文稿编辑信息"/>
    <w:basedOn w:val="affffd"/>
    <w:pPr>
      <w:framePr w:wrap="around"/>
      <w:spacing w:before="180" w:line="180" w:lineRule="exact"/>
    </w:pPr>
    <w:rPr>
      <w:sz w:val="21"/>
    </w:rPr>
  </w:style>
  <w:style w:type="paragraph" w:customStyle="1" w:styleId="afffff">
    <w:name w:val="封面正文"/>
    <w:pPr>
      <w:jc w:val="both"/>
    </w:pPr>
  </w:style>
  <w:style w:type="paragraph" w:customStyle="1" w:styleId="af8">
    <w:name w:val="附录标识"/>
    <w:basedOn w:val="aff2"/>
    <w:next w:val="afff0"/>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0">
    <w:name w:val="附录标题"/>
    <w:basedOn w:val="afff0"/>
    <w:next w:val="afff0"/>
    <w:pPr>
      <w:ind w:firstLineChars="0" w:firstLine="0"/>
      <w:jc w:val="center"/>
    </w:pPr>
    <w:rPr>
      <w:rFonts w:ascii="黑体" w:eastAsia="黑体"/>
    </w:rPr>
  </w:style>
  <w:style w:type="paragraph" w:customStyle="1" w:styleId="af5">
    <w:name w:val="附录表标号"/>
    <w:basedOn w:val="aff2"/>
    <w:next w:val="afff0"/>
    <w:pPr>
      <w:numPr>
        <w:numId w:val="11"/>
      </w:numPr>
      <w:tabs>
        <w:tab w:val="clear" w:pos="0"/>
      </w:tabs>
      <w:spacing w:line="14" w:lineRule="exact"/>
      <w:ind w:left="811" w:hanging="448"/>
      <w:jc w:val="center"/>
      <w:outlineLvl w:val="0"/>
    </w:pPr>
    <w:rPr>
      <w:color w:val="FFFFFF"/>
    </w:rPr>
  </w:style>
  <w:style w:type="paragraph" w:customStyle="1" w:styleId="af6">
    <w:name w:val="附录表标题"/>
    <w:basedOn w:val="aff2"/>
    <w:next w:val="afff0"/>
    <w:pPr>
      <w:numPr>
        <w:ilvl w:val="1"/>
        <w:numId w:val="11"/>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f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1">
    <w:name w:val="附录二级无"/>
    <w:basedOn w:val="afb"/>
    <w:pPr>
      <w:tabs>
        <w:tab w:val="clear" w:pos="360"/>
      </w:tabs>
      <w:spacing w:beforeLines="0" w:afterLines="0"/>
    </w:pPr>
    <w:rPr>
      <w:rFonts w:ascii="宋体" w:eastAsia="宋体"/>
      <w:szCs w:val="21"/>
    </w:rPr>
  </w:style>
  <w:style w:type="paragraph" w:customStyle="1" w:styleId="afffff2">
    <w:name w:val="附录公式"/>
    <w:basedOn w:val="afff0"/>
    <w:next w:val="afff0"/>
    <w:link w:val="Char0"/>
    <w:qFormat/>
  </w:style>
  <w:style w:type="character" w:customStyle="1" w:styleId="Char0">
    <w:name w:val="附录公式 Char"/>
    <w:basedOn w:val="Char"/>
    <w:link w:val="afffff2"/>
    <w:rPr>
      <w:rFonts w:ascii="宋体"/>
      <w:sz w:val="21"/>
      <w:lang w:val="en-US" w:eastAsia="zh-CN" w:bidi="ar-SA"/>
    </w:rPr>
  </w:style>
  <w:style w:type="paragraph" w:customStyle="1" w:styleId="afffff3">
    <w:name w:val="附录公式编号制表符"/>
    <w:basedOn w:val="aff2"/>
    <w:next w:val="afff0"/>
    <w:qFormat/>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f0"/>
    <w:pPr>
      <w:numPr>
        <w:ilvl w:val="4"/>
      </w:numPr>
      <w:outlineLvl w:val="4"/>
    </w:pPr>
  </w:style>
  <w:style w:type="paragraph" w:customStyle="1" w:styleId="afffff4">
    <w:name w:val="附录三级无"/>
    <w:basedOn w:val="afc"/>
    <w:pPr>
      <w:tabs>
        <w:tab w:val="clear" w:pos="360"/>
      </w:tabs>
      <w:spacing w:beforeLines="0" w:afterLines="0"/>
    </w:pPr>
    <w:rPr>
      <w:rFonts w:ascii="宋体" w:eastAsia="宋体"/>
      <w:szCs w:val="21"/>
    </w:rPr>
  </w:style>
  <w:style w:type="paragraph" w:customStyle="1" w:styleId="aff0">
    <w:name w:val="附录数字编号列项（二级）"/>
    <w:qFormat/>
    <w:pPr>
      <w:numPr>
        <w:ilvl w:val="1"/>
        <w:numId w:val="12"/>
      </w:numPr>
    </w:pPr>
    <w:rPr>
      <w:rFonts w:ascii="宋体"/>
      <w:sz w:val="21"/>
    </w:rPr>
  </w:style>
  <w:style w:type="paragraph" w:customStyle="1" w:styleId="afd">
    <w:name w:val="附录四级条标题"/>
    <w:basedOn w:val="afc"/>
    <w:next w:val="afff0"/>
    <w:pPr>
      <w:numPr>
        <w:ilvl w:val="5"/>
      </w:numPr>
      <w:outlineLvl w:val="5"/>
    </w:pPr>
  </w:style>
  <w:style w:type="paragraph" w:customStyle="1" w:styleId="afffff5">
    <w:name w:val="附录四级无"/>
    <w:basedOn w:val="afd"/>
    <w:pPr>
      <w:tabs>
        <w:tab w:val="clear" w:pos="360"/>
      </w:tabs>
      <w:spacing w:beforeLines="0" w:afterLines="0"/>
    </w:pPr>
    <w:rPr>
      <w:rFonts w:ascii="宋体" w:eastAsia="宋体"/>
      <w:szCs w:val="21"/>
    </w:rPr>
  </w:style>
  <w:style w:type="paragraph" w:customStyle="1" w:styleId="aa">
    <w:name w:val="附录图标号"/>
    <w:basedOn w:val="aff2"/>
    <w:pPr>
      <w:keepNext/>
      <w:pageBreakBefore/>
      <w:widowControl/>
      <w:numPr>
        <w:numId w:val="13"/>
      </w:numPr>
      <w:spacing w:line="14" w:lineRule="exact"/>
      <w:ind w:left="0" w:firstLine="363"/>
      <w:jc w:val="center"/>
      <w:outlineLvl w:val="0"/>
    </w:pPr>
    <w:rPr>
      <w:color w:val="FFFFFF"/>
    </w:rPr>
  </w:style>
  <w:style w:type="paragraph" w:customStyle="1" w:styleId="ab">
    <w:name w:val="附录图标题"/>
    <w:basedOn w:val="aff2"/>
    <w:next w:val="afff0"/>
    <w:pPr>
      <w:numPr>
        <w:ilvl w:val="1"/>
        <w:numId w:val="13"/>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f0"/>
    <w:pPr>
      <w:numPr>
        <w:ilvl w:val="6"/>
      </w:numPr>
      <w:outlineLvl w:val="6"/>
    </w:pPr>
  </w:style>
  <w:style w:type="paragraph" w:customStyle="1" w:styleId="afffff6">
    <w:name w:val="附录五级无"/>
    <w:basedOn w:val="afe"/>
    <w:pPr>
      <w:tabs>
        <w:tab w:val="clear" w:pos="360"/>
      </w:tabs>
      <w:spacing w:beforeLines="0" w:afterLines="0"/>
    </w:pPr>
    <w:rPr>
      <w:rFonts w:ascii="宋体" w:eastAsia="宋体"/>
      <w:szCs w:val="21"/>
    </w:rPr>
  </w:style>
  <w:style w:type="paragraph" w:customStyle="1" w:styleId="af9">
    <w:name w:val="附录章标题"/>
    <w:next w:val="afff0"/>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f0"/>
    <w:pPr>
      <w:numPr>
        <w:ilvl w:val="2"/>
      </w:numPr>
      <w:autoSpaceDN w:val="0"/>
      <w:spacing w:beforeLines="50" w:afterLines="50"/>
      <w:outlineLvl w:val="2"/>
    </w:pPr>
  </w:style>
  <w:style w:type="paragraph" w:customStyle="1" w:styleId="afffff7">
    <w:name w:val="附录一级无"/>
    <w:basedOn w:val="afa"/>
    <w:pPr>
      <w:tabs>
        <w:tab w:val="clear" w:pos="360"/>
      </w:tabs>
      <w:spacing w:beforeLines="0" w:afterLines="0"/>
    </w:pPr>
    <w:rPr>
      <w:rFonts w:ascii="宋体" w:eastAsia="宋体"/>
      <w:szCs w:val="21"/>
    </w:rPr>
  </w:style>
  <w:style w:type="paragraph" w:customStyle="1" w:styleId="aff">
    <w:name w:val="附录字母编号列项（一级）"/>
    <w:qFormat/>
    <w:pPr>
      <w:numPr>
        <w:numId w:val="12"/>
      </w:numPr>
    </w:pPr>
    <w:rPr>
      <w:rFonts w:ascii="宋体"/>
      <w:sz w:val="21"/>
    </w:rPr>
  </w:style>
  <w:style w:type="paragraph" w:customStyle="1" w:styleId="afffff8">
    <w:name w:val="列项说明"/>
    <w:basedOn w:val="aff2"/>
    <w:pPr>
      <w:adjustRightInd w:val="0"/>
      <w:spacing w:line="320" w:lineRule="exact"/>
      <w:ind w:leftChars="200" w:left="400" w:hangingChars="200" w:hanging="200"/>
      <w:jc w:val="left"/>
      <w:textAlignment w:val="baseline"/>
    </w:pPr>
    <w:rPr>
      <w:rFonts w:ascii="宋体"/>
      <w:kern w:val="0"/>
      <w:szCs w:val="20"/>
    </w:rPr>
  </w:style>
  <w:style w:type="paragraph" w:customStyle="1" w:styleId="afffff9">
    <w:name w:val="列项说明数字编号"/>
    <w:pPr>
      <w:ind w:leftChars="400" w:left="600" w:hangingChars="200" w:hanging="200"/>
    </w:pPr>
    <w:rPr>
      <w:rFonts w:ascii="宋体"/>
      <w:sz w:val="21"/>
    </w:rPr>
  </w:style>
  <w:style w:type="paragraph" w:customStyle="1" w:styleId="afffffa">
    <w:name w:val="目次、索引正文"/>
    <w:pPr>
      <w:spacing w:line="320" w:lineRule="exact"/>
      <w:jc w:val="both"/>
    </w:pPr>
    <w:rPr>
      <w:rFonts w:ascii="宋体"/>
      <w:sz w:val="21"/>
    </w:rPr>
  </w:style>
  <w:style w:type="paragraph" w:customStyle="1" w:styleId="afffffb">
    <w:name w:val="其他标准标志"/>
    <w:basedOn w:val="affff"/>
    <w:pPr>
      <w:framePr w:w="6101" w:wrap="around" w:vAnchor="page" w:hAnchor="page" w:x="4673" w:y="942"/>
    </w:pPr>
    <w:rPr>
      <w:w w:val="130"/>
    </w:rPr>
  </w:style>
  <w:style w:type="paragraph" w:customStyle="1" w:styleId="afffffc">
    <w:name w:val="其他标准称谓"/>
    <w:next w:val="aff2"/>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d">
    <w:name w:val="其他发布部门"/>
    <w:basedOn w:val="affff7"/>
    <w:pPr>
      <w:framePr w:wrap="around" w:y="15310"/>
      <w:spacing w:line="0" w:lineRule="atLeast"/>
    </w:pPr>
    <w:rPr>
      <w:rFonts w:ascii="黑体" w:eastAsia="黑体"/>
      <w:b w:val="0"/>
    </w:rPr>
  </w:style>
  <w:style w:type="paragraph" w:customStyle="1" w:styleId="afffffe">
    <w:name w:val="前言、引言标题"/>
    <w:next w:val="afff0"/>
    <w:pPr>
      <w:keepNext/>
      <w:pageBreakBefore/>
      <w:shd w:val="clear" w:color="FFFFFF" w:fill="FFFFFF"/>
      <w:spacing w:before="640" w:after="560"/>
      <w:jc w:val="center"/>
      <w:outlineLvl w:val="0"/>
    </w:pPr>
    <w:rPr>
      <w:rFonts w:ascii="黑体" w:eastAsia="黑体"/>
      <w:sz w:val="32"/>
    </w:rPr>
  </w:style>
  <w:style w:type="paragraph" w:customStyle="1" w:styleId="affffff">
    <w:name w:val="三级无"/>
    <w:basedOn w:val="a7"/>
    <w:pPr>
      <w:spacing w:beforeLines="0" w:afterLines="0"/>
    </w:pPr>
    <w:rPr>
      <w:rFonts w:ascii="宋体" w:eastAsia="宋体"/>
    </w:rPr>
  </w:style>
  <w:style w:type="paragraph" w:customStyle="1" w:styleId="affffff0">
    <w:name w:val="实施日期"/>
    <w:basedOn w:val="affff8"/>
    <w:pPr>
      <w:framePr w:wrap="around" w:vAnchor="page" w:hAnchor="text"/>
      <w:jc w:val="right"/>
    </w:pPr>
  </w:style>
  <w:style w:type="paragraph" w:customStyle="1" w:styleId="affffff1">
    <w:name w:val="示例后文字"/>
    <w:basedOn w:val="afff0"/>
    <w:next w:val="afff0"/>
    <w:qFormat/>
    <w:pPr>
      <w:ind w:firstLine="360"/>
    </w:pPr>
    <w:rPr>
      <w:sz w:val="18"/>
    </w:rPr>
  </w:style>
  <w:style w:type="paragraph" w:customStyle="1" w:styleId="a0">
    <w:name w:val="首示例"/>
    <w:next w:val="afff0"/>
    <w:link w:val="Char1"/>
    <w:qFormat/>
    <w:pPr>
      <w:numPr>
        <w:numId w:val="14"/>
      </w:numPr>
      <w:tabs>
        <w:tab w:val="left" w:pos="360"/>
      </w:tabs>
      <w:ind w:firstLine="0"/>
    </w:pPr>
    <w:rPr>
      <w:rFonts w:ascii="宋体" w:hAnsi="宋体"/>
      <w:kern w:val="2"/>
      <w:sz w:val="18"/>
      <w:szCs w:val="18"/>
    </w:rPr>
  </w:style>
  <w:style w:type="character" w:customStyle="1" w:styleId="Char1">
    <w:name w:val="首示例 Char"/>
    <w:link w:val="a0"/>
    <w:rPr>
      <w:rFonts w:ascii="宋体" w:hAnsi="宋体"/>
      <w:kern w:val="2"/>
      <w:sz w:val="18"/>
      <w:szCs w:val="18"/>
    </w:rPr>
  </w:style>
  <w:style w:type="paragraph" w:customStyle="1" w:styleId="affffff2">
    <w:name w:val="四级无"/>
    <w:basedOn w:val="a8"/>
    <w:pPr>
      <w:spacing w:beforeLines="0" w:afterLines="0"/>
    </w:pPr>
    <w:rPr>
      <w:rFonts w:ascii="宋体" w:eastAsia="宋体"/>
    </w:rPr>
  </w:style>
  <w:style w:type="paragraph" w:customStyle="1" w:styleId="affffff3">
    <w:name w:val="条文脚注"/>
    <w:basedOn w:val="af"/>
    <w:pPr>
      <w:numPr>
        <w:numId w:val="0"/>
      </w:numPr>
      <w:jc w:val="both"/>
    </w:pPr>
  </w:style>
  <w:style w:type="paragraph" w:customStyle="1" w:styleId="affffff4">
    <w:name w:val="图标脚注说明"/>
    <w:basedOn w:val="afff0"/>
    <w:pPr>
      <w:ind w:left="840" w:firstLineChars="0" w:hanging="420"/>
    </w:pPr>
    <w:rPr>
      <w:sz w:val="18"/>
      <w:szCs w:val="18"/>
    </w:rPr>
  </w:style>
  <w:style w:type="paragraph" w:customStyle="1" w:styleId="a2">
    <w:name w:val="图表脚注说明"/>
    <w:basedOn w:val="aff2"/>
    <w:pPr>
      <w:numPr>
        <w:numId w:val="15"/>
      </w:numPr>
    </w:pPr>
    <w:rPr>
      <w:rFonts w:ascii="宋体"/>
      <w:sz w:val="18"/>
      <w:szCs w:val="18"/>
    </w:rPr>
  </w:style>
  <w:style w:type="paragraph" w:customStyle="1" w:styleId="affffff5">
    <w:name w:val="图的脚注"/>
    <w:next w:val="afff0"/>
    <w:qFormat/>
    <w:pPr>
      <w:widowControl w:val="0"/>
      <w:ind w:leftChars="200" w:left="840" w:hangingChars="200" w:hanging="420"/>
      <w:jc w:val="both"/>
    </w:pPr>
    <w:rPr>
      <w:rFonts w:ascii="宋体"/>
      <w:sz w:val="18"/>
    </w:rPr>
  </w:style>
  <w:style w:type="paragraph" w:customStyle="1" w:styleId="affffff6">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f7">
    <w:name w:val="五级无"/>
    <w:basedOn w:val="a9"/>
    <w:pPr>
      <w:spacing w:beforeLines="0" w:afterLines="0"/>
    </w:pPr>
    <w:rPr>
      <w:rFonts w:ascii="宋体" w:eastAsia="宋体"/>
    </w:rPr>
  </w:style>
  <w:style w:type="paragraph" w:customStyle="1" w:styleId="affffff8">
    <w:name w:val="一级无"/>
    <w:basedOn w:val="a5"/>
    <w:pPr>
      <w:spacing w:beforeLines="0" w:afterLines="0"/>
    </w:pPr>
    <w:rPr>
      <w:rFonts w:ascii="宋体" w:eastAsia="宋体"/>
    </w:rPr>
  </w:style>
  <w:style w:type="character" w:customStyle="1" w:styleId="11">
    <w:name w:val="已访问的超链接1"/>
    <w:rPr>
      <w:color w:val="800080"/>
      <w:u w:val="single"/>
    </w:rPr>
  </w:style>
  <w:style w:type="paragraph" w:customStyle="1" w:styleId="af7">
    <w:name w:val="正文表标题"/>
    <w:next w:val="afff0"/>
    <w:pPr>
      <w:numPr>
        <w:numId w:val="16"/>
      </w:numPr>
      <w:tabs>
        <w:tab w:val="left" w:pos="360"/>
      </w:tabs>
      <w:spacing w:beforeLines="50" w:afterLines="50"/>
      <w:jc w:val="center"/>
    </w:pPr>
    <w:rPr>
      <w:rFonts w:ascii="黑体" w:eastAsia="黑体"/>
      <w:sz w:val="21"/>
    </w:rPr>
  </w:style>
  <w:style w:type="paragraph" w:customStyle="1" w:styleId="affffff9">
    <w:name w:val="正文公式编号制表符"/>
    <w:basedOn w:val="afff0"/>
    <w:next w:val="afff0"/>
    <w:qFormat/>
    <w:pPr>
      <w:ind w:firstLineChars="0" w:firstLine="0"/>
    </w:pPr>
  </w:style>
  <w:style w:type="paragraph" w:customStyle="1" w:styleId="af4">
    <w:name w:val="正文图标题"/>
    <w:next w:val="afff0"/>
    <w:pPr>
      <w:numPr>
        <w:numId w:val="17"/>
      </w:numPr>
      <w:tabs>
        <w:tab w:val="left" w:pos="360"/>
      </w:tabs>
      <w:spacing w:beforeLines="50" w:afterLines="50"/>
      <w:jc w:val="center"/>
    </w:pPr>
    <w:rPr>
      <w:rFonts w:ascii="黑体" w:eastAsia="黑体"/>
      <w:sz w:val="21"/>
    </w:rPr>
  </w:style>
  <w:style w:type="paragraph" w:customStyle="1" w:styleId="affffffa">
    <w:name w:val="终结线"/>
    <w:basedOn w:val="aff2"/>
    <w:pPr>
      <w:framePr w:hSpace="181" w:vSpace="181" w:wrap="around" w:vAnchor="text" w:hAnchor="margin" w:xAlign="center" w:y="285"/>
    </w:pPr>
  </w:style>
  <w:style w:type="paragraph" w:customStyle="1" w:styleId="affffffb">
    <w:name w:val="其他发布日期"/>
    <w:basedOn w:val="affff8"/>
    <w:pPr>
      <w:framePr w:wrap="around" w:vAnchor="page" w:hAnchor="text" w:x="1419"/>
    </w:pPr>
  </w:style>
  <w:style w:type="paragraph" w:customStyle="1" w:styleId="affffffc">
    <w:name w:val="其他实施日期"/>
    <w:basedOn w:val="affffff0"/>
    <w:pPr>
      <w:framePr w:wrap="around"/>
    </w:pPr>
  </w:style>
  <w:style w:type="paragraph" w:customStyle="1" w:styleId="21">
    <w:name w:val="封面标准名称2"/>
    <w:basedOn w:val="affffa"/>
    <w:pPr>
      <w:framePr w:wrap="around" w:y="4469"/>
      <w:spacing w:beforeLines="630"/>
    </w:pPr>
  </w:style>
  <w:style w:type="paragraph" w:customStyle="1" w:styleId="22">
    <w:name w:val="封面标准英文名称2"/>
    <w:basedOn w:val="affffb"/>
    <w:pPr>
      <w:framePr w:wrap="around" w:y="4469"/>
    </w:pPr>
  </w:style>
  <w:style w:type="paragraph" w:customStyle="1" w:styleId="23">
    <w:name w:val="封面一致性程度标识2"/>
    <w:basedOn w:val="affffc"/>
    <w:pPr>
      <w:framePr w:wrap="around" w:y="4469"/>
    </w:pPr>
  </w:style>
  <w:style w:type="paragraph" w:customStyle="1" w:styleId="24">
    <w:name w:val="封面标准文稿类别2"/>
    <w:basedOn w:val="affffd"/>
    <w:pPr>
      <w:framePr w:wrap="around" w:y="4469"/>
    </w:pPr>
  </w:style>
  <w:style w:type="paragraph" w:customStyle="1" w:styleId="25">
    <w:name w:val="封面标准文稿编辑信息2"/>
    <w:basedOn w:val="affffe"/>
    <w:pPr>
      <w:framePr w:wrap="around" w:y="4469"/>
    </w:pPr>
  </w:style>
  <w:style w:type="character" w:customStyle="1" w:styleId="aff9">
    <w:name w:val="批注文字 字符"/>
    <w:link w:val="aff8"/>
    <w:rPr>
      <w:kern w:val="2"/>
      <w:sz w:val="21"/>
      <w:szCs w:val="24"/>
    </w:rPr>
  </w:style>
  <w:style w:type="character" w:customStyle="1" w:styleId="afff2">
    <w:name w:val="批注主题 字符"/>
    <w:link w:val="afff1"/>
    <w:rPr>
      <w:b/>
      <w:bCs/>
      <w:kern w:val="2"/>
      <w:sz w:val="21"/>
      <w:szCs w:val="24"/>
    </w:rPr>
  </w:style>
  <w:style w:type="character" w:customStyle="1" w:styleId="affc">
    <w:name w:val="批注框文本 字符"/>
    <w:link w:val="aff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1002</Words>
  <Characters>5714</Characters>
  <Application>Microsoft Office Word</Application>
  <DocSecurity>0</DocSecurity>
  <Lines>47</Lines>
  <Paragraphs>13</Paragraphs>
  <ScaleCrop>false</ScaleCrop>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cp:lastModifiedBy/>
  <cp:revision>1</cp:revision>
  <dcterms:created xsi:type="dcterms:W3CDTF">2021-11-08T13:26:00Z</dcterms:created>
  <dcterms:modified xsi:type="dcterms:W3CDTF">2021-11-20T03:06:00Z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