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F8" w:rsidRDefault="003761F8" w:rsidP="003761F8">
      <w:pPr>
        <w:spacing w:line="579" w:lineRule="exact"/>
        <w:jc w:val="center"/>
        <w:rPr>
          <w:rFonts w:ascii="Times New Roman" w:eastAsia="方正小标宋简体" w:hAnsi="Times New Roman"/>
          <w:sz w:val="44"/>
        </w:rPr>
      </w:pPr>
      <w:r>
        <w:rPr>
          <w:rFonts w:ascii="Times New Roman" w:eastAsia="方正小标宋简体" w:hAnsi="Times New Roman" w:hint="eastAsia"/>
          <w:sz w:val="44"/>
        </w:rPr>
        <w:t>浙江省发展改革委关于调整</w:t>
      </w:r>
    </w:p>
    <w:p w:rsidR="003761F8" w:rsidRDefault="003761F8" w:rsidP="003761F8">
      <w:pPr>
        <w:spacing w:line="579" w:lineRule="exact"/>
        <w:jc w:val="center"/>
        <w:rPr>
          <w:rFonts w:ascii="Times New Roman" w:eastAsia="方正小标宋简体" w:hAnsi="Times New Roman"/>
          <w:sz w:val="44"/>
        </w:rPr>
      </w:pPr>
      <w:r>
        <w:rPr>
          <w:rFonts w:ascii="Times New Roman" w:eastAsia="方正小标宋简体" w:hAnsi="Times New Roman" w:hint="eastAsia"/>
          <w:sz w:val="44"/>
        </w:rPr>
        <w:t>天然气门站价格的通知</w:t>
      </w:r>
    </w:p>
    <w:p w:rsidR="003761F8" w:rsidRDefault="003761F8" w:rsidP="003761F8">
      <w:pPr>
        <w:spacing w:line="579"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（征求意见稿）</w:t>
      </w:r>
    </w:p>
    <w:p w:rsidR="003761F8" w:rsidRDefault="003761F8" w:rsidP="003761F8">
      <w:pPr>
        <w:jc w:val="center"/>
        <w:rPr>
          <w:rFonts w:ascii="仿宋_GB2312" w:hAnsi="仿宋_GB2312" w:cs="仿宋_GB2312"/>
          <w:sz w:val="32"/>
          <w:szCs w:val="32"/>
        </w:rPr>
      </w:pPr>
    </w:p>
    <w:p w:rsidR="003761F8" w:rsidRDefault="003761F8" w:rsidP="003761F8">
      <w:pPr>
        <w:jc w:val="center"/>
        <w:rPr>
          <w:rFonts w:ascii="仿宋_GB2312" w:hAnsi="仿宋_GB2312" w:cs="仿宋_GB2312"/>
          <w:sz w:val="32"/>
          <w:szCs w:val="32"/>
        </w:rPr>
      </w:pPr>
    </w:p>
    <w:p w:rsidR="003761F8" w:rsidRPr="00F412F2" w:rsidRDefault="003761F8" w:rsidP="003761F8">
      <w:pPr>
        <w:spacing w:line="579" w:lineRule="exact"/>
        <w:rPr>
          <w:rFonts w:ascii="仿宋_GB2312" w:eastAsia="仿宋_GB2312" w:hAnsi="仿宋_GB2312" w:cs="仿宋_GB2312"/>
          <w:sz w:val="32"/>
          <w:szCs w:val="32"/>
        </w:rPr>
      </w:pPr>
      <w:bookmarkStart w:id="0" w:name="sendto_2"/>
      <w:r w:rsidRPr="00F412F2">
        <w:rPr>
          <w:rFonts w:ascii="仿宋_GB2312" w:eastAsia="仿宋_GB2312" w:hAnsi="仿宋_GB2312" w:cs="仿宋_GB2312" w:hint="eastAsia"/>
          <w:sz w:val="32"/>
          <w:szCs w:val="32"/>
        </w:rPr>
        <w:t>各市、县（市、区）发展改革委（局）、浙江省天然气开发有限公司、有关天然气发电企业</w:t>
      </w:r>
      <w:bookmarkEnd w:id="0"/>
      <w:r w:rsidRPr="00F412F2">
        <w:rPr>
          <w:rFonts w:ascii="仿宋_GB2312" w:eastAsia="仿宋_GB2312" w:hAnsi="仿宋_GB2312" w:cs="仿宋_GB2312" w:hint="eastAsia"/>
          <w:sz w:val="32"/>
          <w:szCs w:val="32"/>
        </w:rPr>
        <w:t>：</w:t>
      </w:r>
    </w:p>
    <w:p w:rsidR="003761F8" w:rsidRPr="00F412F2" w:rsidRDefault="003761F8" w:rsidP="003761F8">
      <w:pPr>
        <w:spacing w:line="579" w:lineRule="exact"/>
        <w:ind w:firstLine="660"/>
        <w:rPr>
          <w:rFonts w:ascii="仿宋_GB2312" w:eastAsia="仿宋_GB2312" w:hAnsi="仿宋_GB2312" w:cs="仿宋_GB2312"/>
          <w:sz w:val="32"/>
          <w:szCs w:val="32"/>
        </w:rPr>
      </w:pPr>
      <w:r w:rsidRPr="00F412F2">
        <w:rPr>
          <w:rFonts w:ascii="仿宋_GB2312" w:eastAsia="仿宋_GB2312" w:hAnsi="仿宋_GB2312" w:cs="仿宋_GB2312" w:hint="eastAsia"/>
          <w:sz w:val="32"/>
          <w:szCs w:val="32"/>
        </w:rPr>
        <w:t>根据《国家发展改革委关于调整天然气跨省管道运输价格的通知》（发改价格〔</w:t>
      </w:r>
      <w:r w:rsidRPr="00F412F2">
        <w:rPr>
          <w:rFonts w:ascii="仿宋_GB2312" w:eastAsia="仿宋_GB2312" w:hAnsi="仿宋_GB2312" w:cs="仿宋_GB2312"/>
          <w:sz w:val="32"/>
          <w:szCs w:val="32"/>
        </w:rPr>
        <w:t>2019〕561号）、</w:t>
      </w:r>
      <w:r>
        <w:rPr>
          <w:rFonts w:ascii="仿宋_GB2312" w:eastAsia="仿宋_GB2312" w:hAnsi="仿宋_GB2312" w:cs="仿宋_GB2312" w:hint="eastAsia"/>
          <w:sz w:val="32"/>
          <w:szCs w:val="32"/>
        </w:rPr>
        <w:t>《国家发展改革委关于调整天然气基准门站价格的通知》（发改价格</w:t>
      </w:r>
      <w:r w:rsidRPr="00F412F2">
        <w:rPr>
          <w:rFonts w:ascii="仿宋_GB2312" w:eastAsia="仿宋_GB2312" w:hAnsi="仿宋_GB2312" w:cs="仿宋_GB2312" w:hint="eastAsia"/>
          <w:kern w:val="0"/>
          <w:sz w:val="32"/>
          <w:szCs w:val="32"/>
        </w:rPr>
        <w:t>〔</w:t>
      </w:r>
      <w:r w:rsidRPr="00F412F2">
        <w:rPr>
          <w:rFonts w:ascii="仿宋_GB2312" w:eastAsia="仿宋_GB2312" w:hAnsi="仿宋_GB2312" w:cs="仿宋_GB2312"/>
          <w:kern w:val="0"/>
          <w:sz w:val="32"/>
          <w:szCs w:val="32"/>
        </w:rPr>
        <w:t>2019〕</w:t>
      </w:r>
      <w:r>
        <w:rPr>
          <w:rFonts w:ascii="仿宋_GB2312" w:eastAsia="仿宋_GB2312" w:hAnsi="仿宋_GB2312" w:cs="仿宋_GB2312" w:hint="eastAsia"/>
          <w:sz w:val="32"/>
          <w:szCs w:val="32"/>
        </w:rPr>
        <w:t>562号）</w:t>
      </w:r>
      <w:r w:rsidRPr="00F412F2">
        <w:rPr>
          <w:rFonts w:ascii="仿宋_GB2312" w:eastAsia="仿宋_GB2312" w:hAnsi="仿宋_GB2312" w:cs="仿宋_GB2312" w:hint="eastAsia"/>
          <w:sz w:val="32"/>
          <w:szCs w:val="32"/>
        </w:rPr>
        <w:t>，结合我省非供暖季天然气气源价格变化情况，</w:t>
      </w:r>
      <w:r w:rsidRPr="00F412F2">
        <w:rPr>
          <w:rFonts w:ascii="仿宋_GB2312" w:eastAsia="仿宋_GB2312" w:hAnsi="仿宋_GB2312" w:cs="仿宋_GB2312" w:hint="eastAsia"/>
          <w:kern w:val="0"/>
          <w:sz w:val="32"/>
          <w:szCs w:val="32"/>
        </w:rPr>
        <w:t>经省政府同意，</w:t>
      </w:r>
      <w:r w:rsidRPr="00F412F2">
        <w:rPr>
          <w:rFonts w:ascii="仿宋_GB2312" w:eastAsia="仿宋_GB2312" w:hAnsi="仿宋_GB2312" w:cs="仿宋_GB2312" w:hint="eastAsia"/>
          <w:sz w:val="32"/>
          <w:szCs w:val="32"/>
        </w:rPr>
        <w:t>现就调整我省天然气门站价格有关事项通知如下：</w:t>
      </w:r>
    </w:p>
    <w:p w:rsidR="003761F8" w:rsidRDefault="003761F8" w:rsidP="003761F8">
      <w:pPr>
        <w:spacing w:line="579" w:lineRule="exact"/>
        <w:ind w:firstLine="66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hint="eastAsia"/>
          <w:sz w:val="32"/>
          <w:szCs w:val="32"/>
        </w:rPr>
        <w:t>调整</w:t>
      </w:r>
      <w:r>
        <w:rPr>
          <w:rFonts w:ascii="Times New Roman" w:eastAsia="黑体" w:hAnsi="Times New Roman"/>
          <w:sz w:val="32"/>
          <w:szCs w:val="32"/>
        </w:rPr>
        <w:t>城市门站和电厂门站价格</w:t>
      </w:r>
    </w:p>
    <w:p w:rsidR="003761F8" w:rsidRDefault="003761F8" w:rsidP="003761F8">
      <w:pPr>
        <w:spacing w:line="579" w:lineRule="exact"/>
        <w:ind w:firstLine="660"/>
        <w:rPr>
          <w:rFonts w:ascii="Times New Roman" w:eastAsia="仿宋_GB2312" w:hAnsi="Times New Roman"/>
          <w:sz w:val="32"/>
          <w:szCs w:val="32"/>
        </w:rPr>
      </w:pPr>
      <w:r>
        <w:rPr>
          <w:rFonts w:ascii="Times New Roman" w:eastAsia="仿宋_GB2312" w:hAnsi="Times New Roman"/>
          <w:sz w:val="32"/>
          <w:szCs w:val="32"/>
        </w:rPr>
        <w:t>浙江省天然气开发有限公司向各城市燃气企业（或城市管道运输企业）销售天然气的门站价格</w:t>
      </w:r>
      <w:r>
        <w:rPr>
          <w:rFonts w:ascii="Times New Roman" w:hAnsi="Times New Roman" w:hint="eastAsia"/>
          <w:sz w:val="32"/>
          <w:szCs w:val="32"/>
        </w:rPr>
        <w:t>实现并轨，</w:t>
      </w:r>
      <w:r>
        <w:rPr>
          <w:rFonts w:ascii="Times New Roman" w:eastAsia="仿宋_GB2312" w:hAnsi="Times New Roman"/>
          <w:sz w:val="32"/>
          <w:szCs w:val="32"/>
        </w:rPr>
        <w:t>居民用气门站价格从每立方米</w:t>
      </w:r>
      <w:r>
        <w:rPr>
          <w:rFonts w:ascii="Times New Roman" w:eastAsia="仿宋_GB2312" w:hAnsi="Times New Roman"/>
          <w:sz w:val="32"/>
          <w:szCs w:val="32"/>
        </w:rPr>
        <w:t>2.</w:t>
      </w:r>
      <w:r>
        <w:rPr>
          <w:rFonts w:ascii="Times New Roman" w:hAnsi="Times New Roman" w:hint="eastAsia"/>
          <w:sz w:val="32"/>
          <w:szCs w:val="32"/>
        </w:rPr>
        <w:t>42</w:t>
      </w:r>
      <w:r>
        <w:rPr>
          <w:rFonts w:ascii="Times New Roman" w:eastAsia="仿宋_GB2312" w:hAnsi="Times New Roman"/>
          <w:sz w:val="32"/>
          <w:szCs w:val="32"/>
        </w:rPr>
        <w:t>元调整为</w:t>
      </w:r>
      <w:r>
        <w:rPr>
          <w:rFonts w:ascii="Times New Roman" w:eastAsia="仿宋_GB2312" w:hAnsi="Times New Roman"/>
          <w:sz w:val="32"/>
          <w:szCs w:val="32"/>
        </w:rPr>
        <w:t>2.</w:t>
      </w:r>
      <w:r>
        <w:rPr>
          <w:rFonts w:ascii="Times New Roman" w:hAnsi="Times New Roman" w:hint="eastAsia"/>
          <w:sz w:val="32"/>
          <w:szCs w:val="32"/>
        </w:rPr>
        <w:t>58</w:t>
      </w:r>
      <w:r>
        <w:rPr>
          <w:rFonts w:ascii="Times New Roman" w:eastAsia="仿宋_GB2312" w:hAnsi="Times New Roman"/>
          <w:sz w:val="32"/>
          <w:szCs w:val="32"/>
        </w:rPr>
        <w:t>元，</w:t>
      </w:r>
      <w:r>
        <w:rPr>
          <w:rFonts w:ascii="Times New Roman" w:hAnsi="Times New Roman" w:hint="eastAsia"/>
          <w:sz w:val="32"/>
          <w:szCs w:val="32"/>
        </w:rPr>
        <w:t>非居民用气门站价格</w:t>
      </w:r>
      <w:r>
        <w:rPr>
          <w:rFonts w:ascii="Times New Roman" w:eastAsia="仿宋_GB2312" w:hAnsi="Times New Roman"/>
          <w:sz w:val="32"/>
          <w:szCs w:val="32"/>
        </w:rPr>
        <w:t>从每立方米</w:t>
      </w:r>
      <w:r>
        <w:rPr>
          <w:rFonts w:ascii="Times New Roman" w:eastAsia="仿宋_GB2312" w:hAnsi="Times New Roman"/>
          <w:sz w:val="32"/>
          <w:szCs w:val="32"/>
        </w:rPr>
        <w:t>2.</w:t>
      </w:r>
      <w:r>
        <w:rPr>
          <w:rFonts w:ascii="Times New Roman" w:hAnsi="Times New Roman" w:hint="eastAsia"/>
          <w:sz w:val="32"/>
          <w:szCs w:val="32"/>
        </w:rPr>
        <w:t>85</w:t>
      </w:r>
      <w:r>
        <w:rPr>
          <w:rFonts w:ascii="Times New Roman" w:eastAsia="仿宋_GB2312" w:hAnsi="Times New Roman"/>
          <w:sz w:val="32"/>
          <w:szCs w:val="32"/>
        </w:rPr>
        <w:t>元调整为</w:t>
      </w:r>
      <w:r>
        <w:rPr>
          <w:rFonts w:ascii="Times New Roman" w:eastAsia="仿宋_GB2312" w:hAnsi="Times New Roman"/>
          <w:sz w:val="32"/>
          <w:szCs w:val="32"/>
        </w:rPr>
        <w:t>2.</w:t>
      </w:r>
      <w:r>
        <w:rPr>
          <w:rFonts w:ascii="Times New Roman" w:hAnsi="Times New Roman" w:hint="eastAsia"/>
          <w:sz w:val="32"/>
          <w:szCs w:val="32"/>
        </w:rPr>
        <w:t>58</w:t>
      </w:r>
      <w:r>
        <w:rPr>
          <w:rFonts w:ascii="Times New Roman" w:eastAsia="仿宋_GB2312" w:hAnsi="Times New Roman"/>
          <w:sz w:val="32"/>
          <w:szCs w:val="32"/>
        </w:rPr>
        <w:t>元，下浮不限。执行时间为</w:t>
      </w:r>
      <w:r>
        <w:rPr>
          <w:rFonts w:ascii="Times New Roman" w:eastAsia="仿宋_GB2312" w:hAnsi="Times New Roman"/>
          <w:sz w:val="32"/>
          <w:szCs w:val="32"/>
        </w:rPr>
        <w:t>201</w:t>
      </w:r>
      <w:r>
        <w:rPr>
          <w:rFonts w:ascii="Times New Roman" w:hAnsi="Times New Roman" w:hint="eastAsia"/>
          <w:sz w:val="32"/>
          <w:szCs w:val="32"/>
        </w:rPr>
        <w:t>9</w:t>
      </w:r>
      <w:r>
        <w:rPr>
          <w:rFonts w:ascii="Times New Roman" w:eastAsia="仿宋_GB2312" w:hAnsi="Times New Roman"/>
          <w:sz w:val="32"/>
          <w:szCs w:val="32"/>
        </w:rPr>
        <w:t>年</w:t>
      </w:r>
      <w:r>
        <w:rPr>
          <w:rFonts w:ascii="Times New Roman" w:hAnsi="Times New Roman" w:hint="eastAsia"/>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hAnsi="Times New Roman" w:hint="eastAsia"/>
          <w:sz w:val="32"/>
          <w:szCs w:val="32"/>
        </w:rPr>
        <w:t>10</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p>
    <w:p w:rsidR="003761F8" w:rsidRDefault="003761F8" w:rsidP="003761F8">
      <w:pPr>
        <w:spacing w:line="579" w:lineRule="exact"/>
        <w:ind w:firstLine="660"/>
        <w:rPr>
          <w:rFonts w:ascii="Times New Roman" w:eastAsia="仿宋_GB2312" w:hAnsi="Times New Roman"/>
          <w:spacing w:val="-8"/>
          <w:sz w:val="32"/>
          <w:szCs w:val="32"/>
        </w:rPr>
      </w:pPr>
      <w:r>
        <w:rPr>
          <w:rFonts w:ascii="Times New Roman" w:eastAsia="仿宋_GB2312" w:hAnsi="Times New Roman"/>
          <w:sz w:val="32"/>
          <w:szCs w:val="32"/>
        </w:rPr>
        <w:t>浙江省天然气开发有限公司向天然气发电企业销售天然气的门站价格从每立方米</w:t>
      </w:r>
      <w:r>
        <w:rPr>
          <w:rFonts w:ascii="Times New Roman" w:eastAsia="仿宋_GB2312" w:hAnsi="Times New Roman"/>
          <w:sz w:val="32"/>
          <w:szCs w:val="32"/>
        </w:rPr>
        <w:t>2.</w:t>
      </w:r>
      <w:r>
        <w:rPr>
          <w:rFonts w:ascii="Times New Roman" w:hAnsi="Times New Roman" w:hint="eastAsia"/>
          <w:sz w:val="32"/>
          <w:szCs w:val="32"/>
        </w:rPr>
        <w:t>97</w:t>
      </w:r>
      <w:r>
        <w:rPr>
          <w:rFonts w:ascii="Times New Roman" w:eastAsia="仿宋_GB2312" w:hAnsi="Times New Roman"/>
          <w:sz w:val="32"/>
          <w:szCs w:val="32"/>
        </w:rPr>
        <w:t>元调整为</w:t>
      </w:r>
      <w:r>
        <w:rPr>
          <w:rFonts w:ascii="Times New Roman" w:hAnsi="Times New Roman" w:hint="eastAsia"/>
          <w:sz w:val="32"/>
          <w:szCs w:val="32"/>
        </w:rPr>
        <w:t>2.70</w:t>
      </w:r>
      <w:r>
        <w:rPr>
          <w:rFonts w:ascii="Times New Roman" w:eastAsia="仿宋_GB2312" w:hAnsi="Times New Roman"/>
          <w:sz w:val="32"/>
          <w:szCs w:val="32"/>
        </w:rPr>
        <w:t>元</w:t>
      </w:r>
      <w:r>
        <w:rPr>
          <w:rFonts w:ascii="Times New Roman" w:hAnsi="Times New Roman" w:hint="eastAsia"/>
          <w:sz w:val="32"/>
          <w:szCs w:val="32"/>
        </w:rPr>
        <w:t>，其中：向</w:t>
      </w:r>
      <w:r>
        <w:rPr>
          <w:rFonts w:ascii="Times New Roman" w:eastAsia="仿宋_GB2312" w:hAnsi="Times New Roman"/>
          <w:sz w:val="32"/>
          <w:szCs w:val="32"/>
        </w:rPr>
        <w:t>华电杭州半山发电有限公司销售天然气的门站价格从每立方米</w:t>
      </w:r>
      <w:r>
        <w:rPr>
          <w:rFonts w:ascii="Times New Roman" w:eastAsia="仿宋_GB2312" w:hAnsi="Times New Roman"/>
          <w:sz w:val="32"/>
          <w:szCs w:val="32"/>
        </w:rPr>
        <w:t>2.</w:t>
      </w:r>
      <w:r>
        <w:rPr>
          <w:rFonts w:ascii="Times New Roman" w:hAnsi="Times New Roman" w:hint="eastAsia"/>
          <w:sz w:val="32"/>
          <w:szCs w:val="32"/>
        </w:rPr>
        <w:t>88</w:t>
      </w:r>
      <w:r>
        <w:rPr>
          <w:rFonts w:ascii="Times New Roman" w:eastAsia="仿宋_GB2312" w:hAnsi="Times New Roman"/>
          <w:sz w:val="32"/>
          <w:szCs w:val="32"/>
        </w:rPr>
        <w:t>元调整为</w:t>
      </w:r>
      <w:r>
        <w:rPr>
          <w:rFonts w:ascii="Times New Roman" w:hAnsi="Times New Roman" w:hint="eastAsia"/>
          <w:sz w:val="32"/>
          <w:szCs w:val="32"/>
        </w:rPr>
        <w:t>2.61</w:t>
      </w:r>
      <w:r>
        <w:rPr>
          <w:rFonts w:ascii="Times New Roman" w:eastAsia="仿宋_GB2312" w:hAnsi="Times New Roman"/>
          <w:sz w:val="32"/>
          <w:szCs w:val="32"/>
        </w:rPr>
        <w:t>元</w:t>
      </w:r>
      <w:r>
        <w:rPr>
          <w:rFonts w:ascii="Times New Roman" w:hAnsi="Times New Roman" w:hint="eastAsia"/>
          <w:sz w:val="32"/>
          <w:szCs w:val="32"/>
        </w:rPr>
        <w:t>。</w:t>
      </w:r>
      <w:r>
        <w:rPr>
          <w:rFonts w:ascii="Times New Roman" w:eastAsia="仿宋_GB2312" w:hAnsi="Times New Roman"/>
          <w:sz w:val="32"/>
          <w:szCs w:val="32"/>
        </w:rPr>
        <w:t>执行时间为</w:t>
      </w:r>
      <w:r>
        <w:rPr>
          <w:rFonts w:ascii="Times New Roman" w:eastAsia="仿宋_GB2312" w:hAnsi="Times New Roman"/>
          <w:sz w:val="32"/>
          <w:szCs w:val="32"/>
        </w:rPr>
        <w:t>201</w:t>
      </w:r>
      <w:r>
        <w:rPr>
          <w:rFonts w:ascii="Times New Roman" w:hAnsi="Times New Roman" w:hint="eastAsia"/>
          <w:sz w:val="32"/>
          <w:szCs w:val="32"/>
        </w:rPr>
        <w:t>9</w:t>
      </w:r>
      <w:r>
        <w:rPr>
          <w:rFonts w:ascii="Times New Roman" w:eastAsia="仿宋_GB2312" w:hAnsi="Times New Roman"/>
          <w:sz w:val="32"/>
          <w:szCs w:val="32"/>
        </w:rPr>
        <w:t>年</w:t>
      </w:r>
      <w:r>
        <w:rPr>
          <w:rFonts w:ascii="Times New Roman" w:hAnsi="Times New Roman" w:hint="eastAsia"/>
          <w:sz w:val="32"/>
          <w:szCs w:val="32"/>
        </w:rPr>
        <w:t>4</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日至</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hAnsi="Times New Roman" w:hint="eastAsia"/>
          <w:sz w:val="32"/>
          <w:szCs w:val="32"/>
        </w:rPr>
        <w:t>10</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w:t>
      </w:r>
      <w:r>
        <w:rPr>
          <w:rFonts w:ascii="Times New Roman" w:eastAsia="仿宋_GB2312" w:hAnsi="Times New Roman"/>
          <w:spacing w:val="-8"/>
          <w:sz w:val="32"/>
          <w:szCs w:val="32"/>
        </w:rPr>
        <w:t>。</w:t>
      </w:r>
    </w:p>
    <w:p w:rsidR="003761F8" w:rsidRDefault="003761F8" w:rsidP="003761F8">
      <w:pPr>
        <w:spacing w:line="579" w:lineRule="exact"/>
        <w:ind w:firstLine="660"/>
        <w:rPr>
          <w:rFonts w:ascii="Times New Roman" w:eastAsia="黑体" w:hAnsi="Times New Roman"/>
          <w:spacing w:val="-8"/>
          <w:sz w:val="32"/>
          <w:szCs w:val="32"/>
        </w:rPr>
      </w:pPr>
      <w:r>
        <w:rPr>
          <w:rFonts w:ascii="Times New Roman" w:eastAsia="黑体" w:hAnsi="Times New Roman"/>
          <w:spacing w:val="-8"/>
          <w:sz w:val="32"/>
          <w:szCs w:val="32"/>
        </w:rPr>
        <w:lastRenderedPageBreak/>
        <w:t>二、合理安排终端销售价格</w:t>
      </w:r>
    </w:p>
    <w:p w:rsidR="003761F8" w:rsidRPr="003761F8" w:rsidRDefault="002B2853" w:rsidP="003761F8">
      <w:pPr>
        <w:spacing w:line="579" w:lineRule="exact"/>
        <w:ind w:firstLine="660"/>
        <w:rPr>
          <w:rFonts w:ascii="Times New Roman" w:eastAsia="仿宋_GB2312" w:hAnsi="Times New Roman"/>
          <w:sz w:val="32"/>
          <w:szCs w:val="32"/>
        </w:rPr>
      </w:pPr>
      <w:r w:rsidRPr="002B2853">
        <w:rPr>
          <w:rFonts w:ascii="Times New Roman" w:eastAsia="仿宋_GB2312" w:hAnsi="Times New Roman" w:hint="eastAsia"/>
          <w:sz w:val="32"/>
          <w:szCs w:val="32"/>
        </w:rPr>
        <w:t>各地居民用气终端销售价格此次不作调整。</w:t>
      </w:r>
      <w:r w:rsidR="00AF767A">
        <w:rPr>
          <w:rFonts w:ascii="Times New Roman" w:eastAsia="仿宋_GB2312" w:hAnsi="Times New Roman" w:hint="eastAsia"/>
          <w:sz w:val="32"/>
          <w:szCs w:val="32"/>
        </w:rPr>
        <w:t>非居民用气</w:t>
      </w:r>
      <w:r w:rsidRPr="002B2853">
        <w:rPr>
          <w:rFonts w:ascii="Times New Roman" w:eastAsia="仿宋_GB2312" w:hAnsi="Times New Roman" w:hint="eastAsia"/>
          <w:sz w:val="32"/>
          <w:szCs w:val="32"/>
        </w:rPr>
        <w:t>终端销售价格由地方政府综合考虑工商业企业负担及燃气企业经营状况等因素合理确定。请</w:t>
      </w:r>
      <w:r w:rsidR="00AF767A">
        <w:rPr>
          <w:rFonts w:ascii="Times New Roman" w:eastAsia="仿宋_GB2312" w:hAnsi="Times New Roman" w:hint="eastAsia"/>
          <w:sz w:val="32"/>
          <w:szCs w:val="32"/>
        </w:rPr>
        <w:t>各</w:t>
      </w:r>
      <w:r w:rsidRPr="002B2853">
        <w:rPr>
          <w:rFonts w:ascii="Times New Roman" w:eastAsia="仿宋_GB2312" w:hAnsi="Times New Roman" w:hint="eastAsia"/>
          <w:sz w:val="32"/>
          <w:szCs w:val="32"/>
        </w:rPr>
        <w:t>地精心组织</w:t>
      </w:r>
      <w:r w:rsidR="00AF767A">
        <w:rPr>
          <w:rFonts w:ascii="Times New Roman" w:eastAsia="仿宋_GB2312" w:hAnsi="Times New Roman" w:hint="eastAsia"/>
          <w:sz w:val="32"/>
          <w:szCs w:val="32"/>
        </w:rPr>
        <w:t>，</w:t>
      </w:r>
      <w:r w:rsidRPr="002B2853">
        <w:rPr>
          <w:rFonts w:ascii="Times New Roman" w:eastAsia="仿宋_GB2312" w:hAnsi="Times New Roman" w:hint="eastAsia"/>
          <w:sz w:val="32"/>
          <w:szCs w:val="32"/>
        </w:rPr>
        <w:t>周密安排，</w:t>
      </w:r>
      <w:r w:rsidR="00AF767A">
        <w:rPr>
          <w:rFonts w:ascii="Times New Roman" w:eastAsia="仿宋_GB2312" w:hAnsi="Times New Roman" w:hint="eastAsia"/>
          <w:sz w:val="32"/>
          <w:szCs w:val="32"/>
        </w:rPr>
        <w:t>从严控制购销差价</w:t>
      </w:r>
      <w:r w:rsidRPr="002B2853">
        <w:rPr>
          <w:rFonts w:ascii="Times New Roman" w:eastAsia="仿宋_GB2312" w:hAnsi="Times New Roman" w:hint="eastAsia"/>
          <w:sz w:val="32"/>
          <w:szCs w:val="32"/>
        </w:rPr>
        <w:t>，切实将门站价格下调及增值税率降低的好处全部让利于用户。</w:t>
      </w:r>
      <w:r w:rsidR="00AF767A">
        <w:rPr>
          <w:rFonts w:ascii="Times New Roman" w:eastAsia="仿宋_GB2312" w:hAnsi="Times New Roman" w:hint="eastAsia"/>
          <w:sz w:val="32"/>
          <w:szCs w:val="32"/>
        </w:rPr>
        <w:t>执行中的问题请及时反馈。</w:t>
      </w:r>
    </w:p>
    <w:p w:rsidR="003761F8" w:rsidRDefault="003761F8" w:rsidP="003761F8">
      <w:pPr>
        <w:spacing w:line="579" w:lineRule="exact"/>
        <w:ind w:firstLine="660"/>
        <w:rPr>
          <w:rFonts w:ascii="Times New Roman" w:eastAsia="仿宋_GB2312" w:hAnsi="Times New Roman"/>
          <w:sz w:val="32"/>
          <w:szCs w:val="32"/>
        </w:rPr>
      </w:pPr>
    </w:p>
    <w:p w:rsidR="003761F8" w:rsidRDefault="003761F8" w:rsidP="003761F8">
      <w:pPr>
        <w:spacing w:line="579" w:lineRule="exact"/>
        <w:ind w:firstLineChars="249" w:firstLine="523"/>
        <w:rPr>
          <w:rFonts w:ascii="Times New Roman" w:hAnsi="Times New Roman"/>
        </w:rPr>
      </w:pPr>
    </w:p>
    <w:p w:rsidR="003761F8" w:rsidRDefault="003761F8" w:rsidP="003761F8">
      <w:pPr>
        <w:spacing w:line="579" w:lineRule="exact"/>
        <w:rPr>
          <w:rFonts w:ascii="Times New Roman" w:hAnsi="Times New Roman"/>
        </w:rPr>
      </w:pPr>
    </w:p>
    <w:p w:rsidR="003761F8" w:rsidRPr="00F412F2" w:rsidRDefault="003761F8" w:rsidP="003761F8">
      <w:pPr>
        <w:spacing w:line="579" w:lineRule="exact"/>
        <w:jc w:val="right"/>
        <w:rPr>
          <w:rFonts w:ascii="仿宋_GB2312" w:eastAsia="仿宋_GB2312" w:hAnsi="仿宋_GB2312" w:cs="仿宋_GB2312"/>
          <w:sz w:val="32"/>
          <w:szCs w:val="32"/>
        </w:rPr>
      </w:pPr>
      <w:bookmarkStart w:id="1" w:name="attachfiletext"/>
      <w:bookmarkEnd w:id="1"/>
      <w:r w:rsidRPr="00F412F2">
        <w:rPr>
          <w:rFonts w:ascii="仿宋_GB2312" w:eastAsia="仿宋_GB2312" w:hAnsi="仿宋_GB2312" w:cs="仿宋_GB2312" w:hint="eastAsia"/>
          <w:sz w:val="32"/>
          <w:szCs w:val="32"/>
        </w:rPr>
        <w:t xml:space="preserve">                浙江省发展和改革委员会</w:t>
      </w:r>
    </w:p>
    <w:p w:rsidR="003761F8" w:rsidRPr="00F412F2" w:rsidRDefault="003761F8" w:rsidP="003761F8">
      <w:pPr>
        <w:spacing w:line="579" w:lineRule="exact"/>
        <w:rPr>
          <w:rFonts w:ascii="仿宋_GB2312" w:eastAsia="仿宋_GB2312" w:hAnsi="仿宋_GB2312" w:cs="仿宋_GB2312"/>
          <w:sz w:val="32"/>
          <w:szCs w:val="32"/>
        </w:rPr>
      </w:pPr>
      <w:r w:rsidRPr="00F412F2">
        <w:rPr>
          <w:rFonts w:ascii="仿宋_GB2312" w:eastAsia="仿宋_GB2312" w:hAnsi="仿宋_GB2312" w:cs="仿宋_GB2312"/>
          <w:sz w:val="32"/>
          <w:szCs w:val="32"/>
        </w:rPr>
        <w:t xml:space="preserve">                                  2019</w:t>
      </w:r>
      <w:r w:rsidRPr="00F412F2">
        <w:rPr>
          <w:rFonts w:ascii="仿宋_GB2312" w:eastAsia="仿宋_GB2312" w:hAnsi="仿宋_GB2312" w:cs="仿宋_GB2312" w:hint="eastAsia"/>
          <w:sz w:val="32"/>
          <w:szCs w:val="32"/>
        </w:rPr>
        <w:t xml:space="preserve">年 </w:t>
      </w:r>
      <w:r w:rsidRPr="00F412F2">
        <w:rPr>
          <w:rFonts w:ascii="仿宋_GB2312" w:eastAsia="仿宋_GB2312" w:hAnsi="仿宋_GB2312" w:cs="仿宋_GB2312"/>
          <w:sz w:val="32"/>
          <w:szCs w:val="32"/>
        </w:rPr>
        <w:t>4</w:t>
      </w:r>
      <w:r w:rsidRPr="00F412F2">
        <w:rPr>
          <w:rFonts w:ascii="仿宋_GB2312" w:eastAsia="仿宋_GB2312" w:hAnsi="仿宋_GB2312" w:cs="仿宋_GB2312" w:hint="eastAsia"/>
          <w:sz w:val="32"/>
          <w:szCs w:val="32"/>
        </w:rPr>
        <w:t>月</w:t>
      </w:r>
      <w:r w:rsidRPr="00F412F2">
        <w:rPr>
          <w:rFonts w:ascii="仿宋_GB2312" w:eastAsia="仿宋_GB2312" w:hAnsi="仿宋_GB2312" w:cs="仿宋_GB2312"/>
          <w:sz w:val="32"/>
          <w:szCs w:val="32"/>
        </w:rPr>
        <w:t>9</w:t>
      </w:r>
      <w:r w:rsidRPr="00F412F2">
        <w:rPr>
          <w:rFonts w:ascii="仿宋_GB2312" w:eastAsia="仿宋_GB2312" w:hAnsi="仿宋_GB2312" w:cs="仿宋_GB2312" w:hint="eastAsia"/>
          <w:sz w:val="32"/>
          <w:szCs w:val="32"/>
        </w:rPr>
        <w:t>日</w:t>
      </w:r>
    </w:p>
    <w:p w:rsidR="003761F8" w:rsidRPr="00F412F2" w:rsidRDefault="003761F8" w:rsidP="003761F8">
      <w:pPr>
        <w:spacing w:line="579" w:lineRule="exact"/>
        <w:rPr>
          <w:rFonts w:ascii="仿宋_GB2312" w:eastAsia="仿宋_GB2312" w:hAnsi="仿宋_GB2312" w:cs="仿宋_GB2312"/>
          <w:sz w:val="32"/>
          <w:szCs w:val="32"/>
        </w:rPr>
      </w:pPr>
    </w:p>
    <w:p w:rsidR="003761F8" w:rsidRDefault="003761F8" w:rsidP="003761F8">
      <w:pPr>
        <w:spacing w:line="579" w:lineRule="exact"/>
      </w:pPr>
    </w:p>
    <w:p w:rsidR="003761F8" w:rsidRDefault="003761F8" w:rsidP="003761F8">
      <w:pPr>
        <w:spacing w:line="579" w:lineRule="exact"/>
        <w:jc w:val="center"/>
      </w:pPr>
    </w:p>
    <w:p w:rsidR="00C16476" w:rsidRDefault="00C16476" w:rsidP="00E91F9F">
      <w:pPr>
        <w:jc w:val="left"/>
      </w:pPr>
    </w:p>
    <w:sectPr w:rsidR="00C16476" w:rsidSect="00AE5A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2EA" w:rsidRDefault="000722EA" w:rsidP="00163904">
      <w:r>
        <w:separator/>
      </w:r>
    </w:p>
  </w:endnote>
  <w:endnote w:type="continuationSeparator" w:id="1">
    <w:p w:rsidR="000722EA" w:rsidRDefault="000722EA" w:rsidP="001639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2EA" w:rsidRDefault="000722EA" w:rsidP="00163904">
      <w:r>
        <w:separator/>
      </w:r>
    </w:p>
  </w:footnote>
  <w:footnote w:type="continuationSeparator" w:id="1">
    <w:p w:rsidR="000722EA" w:rsidRDefault="000722EA" w:rsidP="001639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KGWebUrl" w:val="http://10.200.0.150:80/seeyon/officeservlet"/>
  </w:docVars>
  <w:rsids>
    <w:rsidRoot w:val="00840C08"/>
    <w:rsid w:val="000722EA"/>
    <w:rsid w:val="000F1E6B"/>
    <w:rsid w:val="00163904"/>
    <w:rsid w:val="00180943"/>
    <w:rsid w:val="001E08CF"/>
    <w:rsid w:val="002216B0"/>
    <w:rsid w:val="002B2853"/>
    <w:rsid w:val="003761F8"/>
    <w:rsid w:val="004305C1"/>
    <w:rsid w:val="00464275"/>
    <w:rsid w:val="004B0489"/>
    <w:rsid w:val="0052250C"/>
    <w:rsid w:val="00583CF7"/>
    <w:rsid w:val="007149B4"/>
    <w:rsid w:val="00840C08"/>
    <w:rsid w:val="00895A51"/>
    <w:rsid w:val="008964A4"/>
    <w:rsid w:val="00AE5A54"/>
    <w:rsid w:val="00AF767A"/>
    <w:rsid w:val="00C16476"/>
    <w:rsid w:val="00DE4D20"/>
    <w:rsid w:val="00E27625"/>
    <w:rsid w:val="00E91F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1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9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63904"/>
    <w:rPr>
      <w:sz w:val="18"/>
      <w:szCs w:val="18"/>
    </w:rPr>
  </w:style>
  <w:style w:type="paragraph" w:styleId="a4">
    <w:name w:val="footer"/>
    <w:basedOn w:val="a"/>
    <w:link w:val="Char0"/>
    <w:uiPriority w:val="99"/>
    <w:unhideWhenUsed/>
    <w:rsid w:val="001639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63904"/>
    <w:rPr>
      <w:sz w:val="18"/>
      <w:szCs w:val="18"/>
    </w:rPr>
  </w:style>
  <w:style w:type="paragraph" w:styleId="a5">
    <w:name w:val="Normal (Web)"/>
    <w:basedOn w:val="a"/>
    <w:qFormat/>
    <w:rsid w:val="003761F8"/>
    <w:pPr>
      <w:jc w:val="left"/>
    </w:pPr>
    <w:rPr>
      <w:kern w:val="0"/>
      <w:sz w:val="24"/>
    </w:rPr>
  </w:style>
  <w:style w:type="paragraph" w:styleId="a6">
    <w:name w:val="Balloon Text"/>
    <w:basedOn w:val="a"/>
    <w:link w:val="Char1"/>
    <w:uiPriority w:val="99"/>
    <w:semiHidden/>
    <w:unhideWhenUsed/>
    <w:rsid w:val="004B0489"/>
    <w:rPr>
      <w:sz w:val="18"/>
      <w:szCs w:val="18"/>
    </w:rPr>
  </w:style>
  <w:style w:type="character" w:customStyle="1" w:styleId="Char1">
    <w:name w:val="批注框文本 Char"/>
    <w:basedOn w:val="a0"/>
    <w:link w:val="a6"/>
    <w:uiPriority w:val="99"/>
    <w:semiHidden/>
    <w:rsid w:val="004B048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CAFA0-6948-4504-AB8D-D87A79335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599</Characters>
  <Application>Microsoft Office Word</Application>
  <DocSecurity>0</DocSecurity>
  <Lines>4</Lines>
  <Paragraphs>1</Paragraphs>
  <ScaleCrop>false</ScaleCrop>
  <Company>CHINA</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 宇翔</dc:creator>
  <cp:lastModifiedBy>CN=admin/O=xxzx</cp:lastModifiedBy>
  <cp:revision>3</cp:revision>
  <dcterms:created xsi:type="dcterms:W3CDTF">2019-04-09T09:33:00Z</dcterms:created>
  <dcterms:modified xsi:type="dcterms:W3CDTF">2019-04-09T09:33:00Z</dcterms:modified>
</cp:coreProperties>
</file>