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省级有关单位名单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省纪委，省档案局，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省委组织部，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省委宣传部（</w:t>
      </w:r>
      <w:r>
        <w:rPr>
          <w:rFonts w:hint="eastAsia" w:ascii="仿宋_GB2312" w:hAnsi="仿宋_GB2312" w:eastAsia="仿宋_GB2312" w:cs="仿宋_GB2312"/>
          <w:sz w:val="32"/>
          <w:szCs w:val="32"/>
        </w:rPr>
        <w:t>省文明办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委政法委，省委编办，省信访局，省经信厅，省教育厅，省科技厅，省民宗委，省公安厅，省民政厅，省司法厅，省财政厅，省人力社保厅，省自然资源厅，省生态环境厅，省建设厅，省交通运输厅，省水利厅，省农业农村厅，省商务厅，省文化和旅游厅，省卫生健康委，省应急管理厅，省审计厅，省外办，省市场监管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省地方金融监管局，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省广电局，省体育局，省统计局，省医保局，省人防办，省大数据局，省地勘局，省林业局，省文物局，省药监局，省法院，省总工会，团省委，省红十字会，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省工商联，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浙江省税务局，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人行杭州中心支行，浙江银保监局，浙江证监局，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杭州海关，省气象局，省慈善联合总会，省血液中心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6"/>
    <w:rsid w:val="00A733B7"/>
    <w:rsid w:val="00CC3816"/>
    <w:rsid w:val="00CC6987"/>
    <w:rsid w:val="00E52075"/>
    <w:rsid w:val="10682F0F"/>
    <w:rsid w:val="12752084"/>
    <w:rsid w:val="238F3462"/>
    <w:rsid w:val="23F851C7"/>
    <w:rsid w:val="3CC33F47"/>
    <w:rsid w:val="3DCD7406"/>
    <w:rsid w:val="43253B94"/>
    <w:rsid w:val="5E8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ScaleCrop>false</ScaleCrop>
  <LinksUpToDate>false</LinksUpToDate>
  <CharactersWithSpaces>160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2019-03-19T06:31:00Z</dcterms:created>
  <dc:creator>Administrator</dc:creator>
  <cp:lastModifiedBy>赵期华</cp:lastModifiedBy>
  <cp:lastPrinted>2019-03-20T01:46:00Z</cp:lastPrinted>
  <dcterms:modified xsi:type="dcterms:W3CDTF">2019-07-22T01:39:01Z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