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Times New Roman" w:hAnsi="黑体" w:eastAsia="黑体" w:cs="Times New Roman"/>
          <w:sz w:val="32"/>
          <w:szCs w:val="32"/>
          <w:lang w:eastAsia="zh-CN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20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黑体" w:eastAsia="黑体" w:cs="Times New Roman"/>
          <w:sz w:val="32"/>
          <w:szCs w:val="32"/>
        </w:rPr>
        <w:t>年度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浙江省</w:t>
      </w:r>
      <w:r>
        <w:rPr>
          <w:rFonts w:hint="eastAsia" w:ascii="Times New Roman" w:hAnsi="黑体" w:eastAsia="黑体" w:cs="Times New Roman"/>
          <w:sz w:val="32"/>
          <w:szCs w:val="32"/>
        </w:rPr>
        <w:t>农业资源区划研究课题</w:t>
      </w:r>
      <w:r>
        <w:rPr>
          <w:rFonts w:hint="eastAsia" w:ascii="Times New Roman" w:hAnsi="黑体" w:eastAsia="黑体" w:cs="Times New Roman"/>
          <w:sz w:val="32"/>
          <w:szCs w:val="32"/>
          <w:lang w:eastAsia="zh-CN"/>
        </w:rPr>
        <w:t>采购结果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Times New Roman" w:hAnsi="Times New Roman" w:eastAsia="楷体_GB2312" w:cs="Times New Roman"/>
          <w:sz w:val="36"/>
          <w:szCs w:val="36"/>
        </w:rPr>
      </w:pPr>
    </w:p>
    <w:tbl>
      <w:tblPr>
        <w:tblStyle w:val="6"/>
        <w:tblW w:w="852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586"/>
        <w:gridCol w:w="1398"/>
        <w:gridCol w:w="16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5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课题名称</w:t>
            </w:r>
          </w:p>
        </w:tc>
        <w:tc>
          <w:tcPr>
            <w:tcW w:w="13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中标金额</w:t>
            </w: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中标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浙江省未来农批市场建设发展研究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华东勘测设计研究院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《乡村振兴战略规划》中期评估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省发展规划研究院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2021浙江省农业自然资源年度报告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浙江省农业自然资源综合评价报告（2016-2020年）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关于开展重要农业资源台账“百户调查”试点工作研究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水利工程投融资体制改革的对策与建议---以开化水库为例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华东勘测设计研究院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重要农产品加工园区建设研究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探索建立农业补贴、涉农信贷、农业保险等联动机制研究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农村三产融合示范园区指标体系及数字化研究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数字赋能 加快推动未来农业发展的思路与建议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深化“三块地”改革</w:t>
            </w: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活农村、富农民</w:t>
            </w:r>
            <w:r>
              <w:rPr>
                <w:rStyle w:val="16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-----</w:t>
            </w:r>
            <w:r>
              <w:rPr>
                <w:rStyle w:val="1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以安吉鲁家村为例</w:t>
            </w:r>
            <w:bookmarkStart w:id="0" w:name="_GoBack"/>
            <w:bookmarkEnd w:id="0"/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推行农业标准地的对策与建议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发展规划研究院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开展耕地“非农化”“非粮化”整治的对策与建议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浙江种业发展现状及对策建议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26</w:t>
            </w: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县加快绿色产业发展的对策与建议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农村“碎片化”资产综合利用研究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省发展规划研究院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新形势下我省水库功能研究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华东勘测设计研究院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浙江省生态保护和修复支撑体系重大工程建设前期研究  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省发展规划研究院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浙江省农业生力布局与结构调整规划研究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9万元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省农科院区划研究所</w:t>
            </w:r>
          </w:p>
        </w:tc>
      </w:tr>
    </w:tbl>
    <w:p>
      <w:pPr>
        <w:spacing w:line="360" w:lineRule="auto"/>
        <w:rPr>
          <w:rFonts w:ascii="Times New Roman" w:hAnsi="仿宋_GB2312" w:eastAsia="仿宋_GB2312" w:cs="Times New Roman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84571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3E414EA"/>
    <w:rsid w:val="00052645"/>
    <w:rsid w:val="000E207F"/>
    <w:rsid w:val="0010465E"/>
    <w:rsid w:val="00180469"/>
    <w:rsid w:val="001A7D85"/>
    <w:rsid w:val="001B3105"/>
    <w:rsid w:val="001B38DE"/>
    <w:rsid w:val="001E4AD6"/>
    <w:rsid w:val="00210B48"/>
    <w:rsid w:val="002320CF"/>
    <w:rsid w:val="00240EA9"/>
    <w:rsid w:val="0024740B"/>
    <w:rsid w:val="00252DBD"/>
    <w:rsid w:val="0034586F"/>
    <w:rsid w:val="003C69E5"/>
    <w:rsid w:val="003F09EE"/>
    <w:rsid w:val="004441B4"/>
    <w:rsid w:val="00491FA6"/>
    <w:rsid w:val="004F6427"/>
    <w:rsid w:val="00521648"/>
    <w:rsid w:val="00533D6A"/>
    <w:rsid w:val="00553BA5"/>
    <w:rsid w:val="005833B0"/>
    <w:rsid w:val="00584EFE"/>
    <w:rsid w:val="00591FEA"/>
    <w:rsid w:val="005A7E50"/>
    <w:rsid w:val="005B5766"/>
    <w:rsid w:val="005E55C7"/>
    <w:rsid w:val="0061679E"/>
    <w:rsid w:val="006A4DF7"/>
    <w:rsid w:val="006E10D7"/>
    <w:rsid w:val="007161EF"/>
    <w:rsid w:val="007D3C4A"/>
    <w:rsid w:val="007D495B"/>
    <w:rsid w:val="007F127D"/>
    <w:rsid w:val="008677C8"/>
    <w:rsid w:val="00886D63"/>
    <w:rsid w:val="008B6FE6"/>
    <w:rsid w:val="008C52BB"/>
    <w:rsid w:val="008E3BA1"/>
    <w:rsid w:val="00911994"/>
    <w:rsid w:val="009340AC"/>
    <w:rsid w:val="009A3199"/>
    <w:rsid w:val="009E3AAC"/>
    <w:rsid w:val="00A03DA4"/>
    <w:rsid w:val="00A32DA1"/>
    <w:rsid w:val="00AD672D"/>
    <w:rsid w:val="00AE1F2A"/>
    <w:rsid w:val="00BC7A19"/>
    <w:rsid w:val="00BD1056"/>
    <w:rsid w:val="00C14A48"/>
    <w:rsid w:val="00D33812"/>
    <w:rsid w:val="00D75EA1"/>
    <w:rsid w:val="00DF6439"/>
    <w:rsid w:val="00E15B42"/>
    <w:rsid w:val="00E674FE"/>
    <w:rsid w:val="00FB5399"/>
    <w:rsid w:val="00FC4F3E"/>
    <w:rsid w:val="00FD5CCB"/>
    <w:rsid w:val="01BE6678"/>
    <w:rsid w:val="046971EF"/>
    <w:rsid w:val="055C02DD"/>
    <w:rsid w:val="0973230E"/>
    <w:rsid w:val="13F0471A"/>
    <w:rsid w:val="148E54A6"/>
    <w:rsid w:val="19BD0DE2"/>
    <w:rsid w:val="1D893CCC"/>
    <w:rsid w:val="1EA9369D"/>
    <w:rsid w:val="1EE43B71"/>
    <w:rsid w:val="1F092F30"/>
    <w:rsid w:val="1F671D87"/>
    <w:rsid w:val="1FB14D79"/>
    <w:rsid w:val="2BCD1AA5"/>
    <w:rsid w:val="2C9B05A0"/>
    <w:rsid w:val="33375FAB"/>
    <w:rsid w:val="33C93D15"/>
    <w:rsid w:val="3AE35C3F"/>
    <w:rsid w:val="3B090D23"/>
    <w:rsid w:val="3BE81350"/>
    <w:rsid w:val="42622161"/>
    <w:rsid w:val="44C121D2"/>
    <w:rsid w:val="4B263F86"/>
    <w:rsid w:val="568002CD"/>
    <w:rsid w:val="59555E10"/>
    <w:rsid w:val="5EA82802"/>
    <w:rsid w:val="62CD547F"/>
    <w:rsid w:val="63734D8C"/>
    <w:rsid w:val="63E414EA"/>
    <w:rsid w:val="640917A2"/>
    <w:rsid w:val="6D316A5F"/>
    <w:rsid w:val="6E50584E"/>
    <w:rsid w:val="74EB3324"/>
    <w:rsid w:val="77AD13C3"/>
    <w:rsid w:val="7E8E1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0"/>
    <w:rPr>
      <w:color w:val="296FBE"/>
      <w:sz w:val="21"/>
      <w:szCs w:val="21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0"/>
    <w:rPr>
      <w:color w:val="296FBE"/>
      <w:u w:val="none"/>
    </w:rPr>
  </w:style>
  <w:style w:type="character" w:customStyle="1" w:styleId="11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customStyle="1" w:styleId="13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2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ico16"/>
    <w:basedOn w:val="7"/>
    <w:qFormat/>
    <w:uiPriority w:val="0"/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pagechatarealistclose_box1"/>
    <w:basedOn w:val="7"/>
    <w:qFormat/>
    <w:uiPriority w:val="0"/>
  </w:style>
  <w:style w:type="character" w:customStyle="1" w:styleId="20">
    <w:name w:val="after"/>
    <w:basedOn w:val="7"/>
    <w:qFormat/>
    <w:uiPriority w:val="0"/>
    <w:rPr>
      <w:sz w:val="0"/>
      <w:szCs w:val="0"/>
    </w:rPr>
  </w:style>
  <w:style w:type="character" w:customStyle="1" w:styleId="2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cdropleft"/>
    <w:basedOn w:val="7"/>
    <w:qFormat/>
    <w:uiPriority w:val="0"/>
  </w:style>
  <w:style w:type="character" w:customStyle="1" w:styleId="23">
    <w:name w:val="cdropright"/>
    <w:basedOn w:val="7"/>
    <w:qFormat/>
    <w:uiPriority w:val="0"/>
  </w:style>
  <w:style w:type="character" w:customStyle="1" w:styleId="24">
    <w:name w:val="drapbtn"/>
    <w:basedOn w:val="7"/>
    <w:qFormat/>
    <w:uiPriority w:val="0"/>
  </w:style>
  <w:style w:type="character" w:customStyle="1" w:styleId="25">
    <w:name w:val="choose-status"/>
    <w:basedOn w:val="7"/>
    <w:qFormat/>
    <w:uiPriority w:val="0"/>
    <w:rPr>
      <w:color w:val="1F85EC"/>
      <w:shd w:val="clear" w:fill="FFFFFF"/>
    </w:rPr>
  </w:style>
  <w:style w:type="character" w:customStyle="1" w:styleId="26">
    <w:name w:val="iconline2"/>
    <w:basedOn w:val="7"/>
    <w:qFormat/>
    <w:uiPriority w:val="0"/>
  </w:style>
  <w:style w:type="character" w:customStyle="1" w:styleId="27">
    <w:name w:val="iconline21"/>
    <w:basedOn w:val="7"/>
    <w:qFormat/>
    <w:uiPriority w:val="0"/>
  </w:style>
  <w:style w:type="character" w:customStyle="1" w:styleId="28">
    <w:name w:val="icontext1"/>
    <w:basedOn w:val="7"/>
    <w:qFormat/>
    <w:uiPriority w:val="0"/>
  </w:style>
  <w:style w:type="character" w:customStyle="1" w:styleId="29">
    <w:name w:val="icontext11"/>
    <w:basedOn w:val="7"/>
    <w:qFormat/>
    <w:uiPriority w:val="0"/>
  </w:style>
  <w:style w:type="character" w:customStyle="1" w:styleId="30">
    <w:name w:val="icontext12"/>
    <w:basedOn w:val="7"/>
    <w:qFormat/>
    <w:uiPriority w:val="0"/>
  </w:style>
  <w:style w:type="character" w:customStyle="1" w:styleId="31">
    <w:name w:val="w32"/>
    <w:basedOn w:val="7"/>
    <w:qFormat/>
    <w:uiPriority w:val="0"/>
  </w:style>
  <w:style w:type="character" w:customStyle="1" w:styleId="32">
    <w:name w:val="icontext3"/>
    <w:basedOn w:val="7"/>
    <w:qFormat/>
    <w:uiPriority w:val="0"/>
  </w:style>
  <w:style w:type="character" w:customStyle="1" w:styleId="33">
    <w:name w:val="associateddata"/>
    <w:basedOn w:val="7"/>
    <w:qFormat/>
    <w:uiPriority w:val="0"/>
    <w:rPr>
      <w:shd w:val="clear" w:fill="50A6F9"/>
    </w:rPr>
  </w:style>
  <w:style w:type="character" w:customStyle="1" w:styleId="34">
    <w:name w:val="cy"/>
    <w:basedOn w:val="7"/>
    <w:qFormat/>
    <w:uiPriority w:val="0"/>
  </w:style>
  <w:style w:type="character" w:customStyle="1" w:styleId="35">
    <w:name w:val="button"/>
    <w:basedOn w:val="7"/>
    <w:qFormat/>
    <w:uiPriority w:val="0"/>
  </w:style>
  <w:style w:type="character" w:customStyle="1" w:styleId="36">
    <w:name w:val="first-child"/>
    <w:basedOn w:val="7"/>
    <w:qFormat/>
    <w:uiPriority w:val="0"/>
  </w:style>
  <w:style w:type="character" w:customStyle="1" w:styleId="37">
    <w:name w:val="tmpztreemove_arrow"/>
    <w:basedOn w:val="7"/>
    <w:qFormat/>
    <w:uiPriority w:val="0"/>
  </w:style>
  <w:style w:type="character" w:customStyle="1" w:styleId="38">
    <w:name w:val="icontext2"/>
    <w:basedOn w:val="7"/>
    <w:qFormat/>
    <w:uiPriority w:val="0"/>
  </w:style>
  <w:style w:type="character" w:customStyle="1" w:styleId="39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40">
    <w:name w:val="active6"/>
    <w:basedOn w:val="7"/>
    <w:qFormat/>
    <w:uiPriority w:val="0"/>
    <w:rPr>
      <w:color w:val="00FF00"/>
      <w:shd w:val="clear" w:fill="11111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A787E4-6122-4DA8-993F-CAD9576498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浙江省发展和改革委员会</Company>
  <Pages>4</Pages>
  <Words>233</Words>
  <Characters>1333</Characters>
  <Lines>11</Lines>
  <Paragraphs>3</Paragraphs>
  <TotalTime>2</TotalTime>
  <ScaleCrop>false</ScaleCrop>
  <LinksUpToDate>false</LinksUpToDate>
  <CharactersWithSpaces>1563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2019-05-28T08:48:00Z</dcterms:created>
  <dc:creator>sfgw</dc:creator>
  <cp:lastModifiedBy>孙含龙</cp:lastModifiedBy>
  <cp:lastPrinted>2021-06-07T01:09:00Z</cp:lastPrinted>
  <dcterms:modified xsi:type="dcterms:W3CDTF">2021-06-07T09:01:37Z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C9B0DC14C88E47C1A738CB5494BD0D46</vt:lpwstr>
  </property>
</Properties>
</file>