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9" w:rsidRDefault="00B10A19" w:rsidP="00B10A19">
      <w:pPr>
        <w:spacing w:line="579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:rsidR="00B10A19" w:rsidRDefault="00B10A19" w:rsidP="00B10A19">
      <w:pPr>
        <w:spacing w:line="579" w:lineRule="exact"/>
        <w:jc w:val="center"/>
        <w:rPr>
          <w:rFonts w:eastAsia="方正书宋简体"/>
          <w:b/>
          <w:sz w:val="44"/>
          <w:szCs w:val="44"/>
        </w:rPr>
      </w:pPr>
    </w:p>
    <w:p w:rsidR="00B10A19" w:rsidRDefault="00B10A19" w:rsidP="00B10A19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浙江省城镇污水处理设施建设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十三五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规划</w:t>
      </w:r>
    </w:p>
    <w:p w:rsidR="00B10A19" w:rsidRDefault="00B10A19" w:rsidP="00B10A19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处理能力</w:t>
      </w:r>
      <w:r>
        <w:rPr>
          <w:rFonts w:eastAsia="方正小标宋简体"/>
          <w:bCs/>
          <w:sz w:val="44"/>
          <w:szCs w:val="44"/>
        </w:rPr>
        <w:t>调整表</w:t>
      </w:r>
    </w:p>
    <w:p w:rsidR="00B10A19" w:rsidRDefault="00B10A19" w:rsidP="00B10A19">
      <w:pPr>
        <w:spacing w:line="579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91"/>
        <w:gridCol w:w="3728"/>
        <w:gridCol w:w="1575"/>
        <w:gridCol w:w="1835"/>
        <w:gridCol w:w="1329"/>
      </w:tblGrid>
      <w:tr w:rsidR="00B10A19" w:rsidTr="00352172">
        <w:trPr>
          <w:trHeight w:val="454"/>
          <w:tblHeader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类</w:t>
            </w:r>
            <w:r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“</w:t>
            </w:r>
            <w:r>
              <w:rPr>
                <w:rFonts w:eastAsia="黑体"/>
                <w:bCs/>
                <w:kern w:val="0"/>
                <w:sz w:val="24"/>
              </w:rPr>
              <w:t>十三五</w:t>
            </w:r>
            <w:r>
              <w:rPr>
                <w:rFonts w:eastAsia="黑体"/>
                <w:bCs/>
                <w:kern w:val="0"/>
                <w:sz w:val="24"/>
              </w:rPr>
              <w:t>”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原计划投资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（亿元）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预计</w:t>
            </w:r>
            <w:r>
              <w:rPr>
                <w:rFonts w:eastAsia="黑体"/>
                <w:bCs/>
                <w:kern w:val="0"/>
                <w:sz w:val="24"/>
              </w:rPr>
              <w:t>“</w:t>
            </w:r>
            <w:r>
              <w:rPr>
                <w:rFonts w:eastAsia="黑体"/>
                <w:bCs/>
                <w:kern w:val="0"/>
                <w:sz w:val="24"/>
              </w:rPr>
              <w:t>十三五</w:t>
            </w:r>
            <w:r>
              <w:rPr>
                <w:rFonts w:eastAsia="黑体"/>
                <w:bCs/>
                <w:kern w:val="0"/>
                <w:sz w:val="24"/>
              </w:rPr>
              <w:t>”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完成投资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（亿元）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五年投资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增减</w:t>
            </w:r>
          </w:p>
          <w:p w:rsidR="00B10A19" w:rsidRDefault="00B10A19" w:rsidP="00352172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（亿元）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总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462.45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468.07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5.62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续建污水处理项目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76.99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67.32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-9.67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新建和扩建污水处理厂项目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112.86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128.30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15.44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提</w:t>
            </w:r>
            <w:proofErr w:type="gramStart"/>
            <w:r>
              <w:rPr>
                <w:kern w:val="0"/>
                <w:sz w:val="24"/>
              </w:rPr>
              <w:t>标改造</w:t>
            </w:r>
            <w:proofErr w:type="gramEnd"/>
            <w:r>
              <w:rPr>
                <w:kern w:val="0"/>
                <w:sz w:val="24"/>
              </w:rPr>
              <w:t>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53.88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57.44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3.56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管网建设项目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188.53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193.07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4.54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污水再生利用工程项目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8.27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2.31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-5.96</w:t>
            </w:r>
          </w:p>
        </w:tc>
      </w:tr>
      <w:tr w:rsidR="00B10A19" w:rsidTr="00352172">
        <w:trPr>
          <w:trHeight w:val="454"/>
          <w:jc w:val="center"/>
        </w:trPr>
        <w:tc>
          <w:tcPr>
            <w:tcW w:w="491" w:type="dxa"/>
            <w:vAlign w:val="center"/>
          </w:tcPr>
          <w:p w:rsidR="00B10A19" w:rsidRDefault="00B10A19" w:rsidP="0035217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728" w:type="dxa"/>
            <w:vAlign w:val="center"/>
          </w:tcPr>
          <w:p w:rsidR="00B10A19" w:rsidRDefault="00B10A19" w:rsidP="00352172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城镇污泥处理处置项目</w:t>
            </w:r>
          </w:p>
        </w:tc>
        <w:tc>
          <w:tcPr>
            <w:tcW w:w="1575" w:type="dxa"/>
            <w:vAlign w:val="center"/>
          </w:tcPr>
          <w:p w:rsidR="00B10A19" w:rsidRDefault="00B10A19" w:rsidP="003521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21.92</w:t>
            </w:r>
          </w:p>
        </w:tc>
        <w:tc>
          <w:tcPr>
            <w:tcW w:w="1835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19.63</w:t>
            </w:r>
          </w:p>
        </w:tc>
        <w:tc>
          <w:tcPr>
            <w:tcW w:w="1329" w:type="dxa"/>
            <w:vAlign w:val="center"/>
          </w:tcPr>
          <w:p w:rsidR="00B10A19" w:rsidRDefault="00B10A1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-2.29</w:t>
            </w:r>
          </w:p>
        </w:tc>
      </w:tr>
    </w:tbl>
    <w:p w:rsidR="00B10A19" w:rsidRDefault="00B10A19" w:rsidP="00B10A19">
      <w:pPr>
        <w:spacing w:line="590" w:lineRule="exact"/>
        <w:rPr>
          <w:rFonts w:hint="eastAsia"/>
          <w:szCs w:val="32"/>
        </w:rPr>
      </w:pPr>
    </w:p>
    <w:p w:rsidR="00B10A19" w:rsidRDefault="00B10A19" w:rsidP="00B10A19">
      <w:pPr>
        <w:spacing w:line="590" w:lineRule="exact"/>
        <w:rPr>
          <w:rFonts w:hint="eastAsia"/>
          <w:szCs w:val="32"/>
        </w:rPr>
      </w:pPr>
    </w:p>
    <w:p w:rsidR="00577A2B" w:rsidRDefault="00577A2B"/>
    <w:sectPr w:rsidR="00577A2B" w:rsidSect="0057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A19"/>
    <w:rsid w:val="00577A2B"/>
    <w:rsid w:val="00B1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1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CN=黄启钩/O=xxzx</dc:creator>
  <cp:lastModifiedBy>CN=黄启钩/O=xxzx</cp:lastModifiedBy>
  <cp:revision>1</cp:revision>
  <dcterms:created xsi:type="dcterms:W3CDTF">2019-08-23T07:34:00Z</dcterms:created>
  <dcterms:modified xsi:type="dcterms:W3CDTF">2019-08-23T07:34:00Z</dcterms:modified>
</cp:coreProperties>
</file>