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val="en-US" w:eastAsia="zh-CN" w:bidi="ar"/>
        </w:rPr>
        <w:t>监察企业名单和监察结果</w:t>
      </w:r>
    </w:p>
    <w:tbl>
      <w:tblPr>
        <w:tblStyle w:val="3"/>
        <w:tblW w:w="14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98"/>
        <w:gridCol w:w="1490"/>
        <w:gridCol w:w="1316"/>
        <w:gridCol w:w="1363"/>
        <w:gridCol w:w="2536"/>
        <w:gridCol w:w="1934"/>
        <w:gridCol w:w="2473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地市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企业/项目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行业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监察方式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监察类型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监察结果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违法违规用能行为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简要描述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处置情况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填表说明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按照国民经济行业分类及代码填写，填写至小类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根据监察方式，选择现场监察/书面监察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根据监察计划，选择填报：用能单位日常监察/工业领域节能情况专项监察/非工业领域节能情况专项监察/用能预算化专项监察/固定资产投资项目节能审查专项监察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根据实际监察结果，选择填报：未发现违法违规用能行为/存在违法违规用能行为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根据实际监察结果，简要描述违法违规用能行为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根据实际监察结果，简要描述处置情况。若无相关情况，请填写无。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示例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杭州市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XX有限公司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原油加工及石油制品制造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（2511）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现场监察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用能单位日常监察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存在违法违规用能行为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该企业单位产品能耗XX，超能耗限额标准；XX电机X台属于国家明令淘汰的用能设备。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"/>
              </w:rPr>
              <w:t>XX月XX日已发送责令整改通知，要求企业整改，主要包括：XX。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......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2C5174F9"/>
    <w:rsid w:val="2C5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2024-03-13T07:32:00Z</dcterms:created>
  <dc:creator>*</dc:creator>
  <cp:lastModifiedBy>*</cp:lastModifiedBy>
  <dcterms:modified xsi:type="dcterms:W3CDTF">2024-03-13T07:33:03Z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A4A680E1A93046BD9921FE5B84593F10_11</vt:lpwstr>
  </property>
</Properties>
</file>