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szCs w:val="32"/>
        </w:rPr>
      </w:pPr>
      <w:r>
        <w:rPr>
          <w:szCs w:val="32"/>
        </w:rPr>
        <w:t>附件1</w:t>
      </w:r>
    </w:p>
    <w:p>
      <w:pPr>
        <w:pStyle w:val="2"/>
        <w:spacing w:before="0" w:after="0" w:line="579" w:lineRule="exact"/>
        <w:jc w:val="center"/>
        <w:rPr>
          <w:rFonts w:hint="eastAsia"/>
          <w:sz w:val="36"/>
          <w:szCs w:val="36"/>
        </w:rPr>
      </w:pPr>
      <w:r>
        <w:rPr>
          <w:rFonts w:hint="eastAsia"/>
          <w:sz w:val="36"/>
          <w:szCs w:val="36"/>
        </w:rPr>
        <w:t>浙江省粮食生产功能区建设规划编制导则</w:t>
      </w:r>
    </w:p>
    <w:p>
      <w:pPr>
        <w:rPr>
          <w:rFonts w:hint="eastAsia"/>
        </w:rPr>
      </w:pPr>
    </w:p>
    <w:p>
      <w:pPr>
        <w:spacing w:line="579" w:lineRule="exact"/>
        <w:rPr>
          <w:rFonts w:eastAsia="黑体"/>
          <w:b/>
          <w:szCs w:val="32"/>
        </w:rPr>
      </w:pPr>
      <w:r>
        <w:rPr>
          <w:rFonts w:eastAsia="黑体"/>
          <w:b/>
          <w:szCs w:val="32"/>
        </w:rPr>
        <w:t>1.前言</w:t>
      </w:r>
    </w:p>
    <w:p>
      <w:pPr>
        <w:spacing w:line="579" w:lineRule="exact"/>
        <w:ind w:right="37" w:rightChars="12"/>
        <w:rPr>
          <w:szCs w:val="32"/>
        </w:rPr>
      </w:pPr>
      <w:r>
        <w:rPr>
          <w:b/>
          <w:szCs w:val="32"/>
        </w:rPr>
        <w:t>1.1规划背景：</w:t>
      </w:r>
      <w:r>
        <w:rPr>
          <w:szCs w:val="32"/>
        </w:rPr>
        <w:t>简要说明任务由来、目的意义。</w:t>
      </w:r>
    </w:p>
    <w:p>
      <w:pPr>
        <w:spacing w:line="579" w:lineRule="exact"/>
        <w:ind w:right="37" w:rightChars="12"/>
        <w:rPr>
          <w:szCs w:val="32"/>
        </w:rPr>
      </w:pPr>
      <w:r>
        <w:rPr>
          <w:b/>
          <w:szCs w:val="32"/>
        </w:rPr>
        <w:t>1.2规划编制依据：</w:t>
      </w:r>
      <w:r>
        <w:rPr>
          <w:szCs w:val="32"/>
        </w:rPr>
        <w:t>与粮食生产密切相关的省政府、省级行业主管部门、当地政府和相关部门的政策、要求、规划等。</w:t>
      </w:r>
    </w:p>
    <w:p>
      <w:pPr>
        <w:spacing w:line="579" w:lineRule="exact"/>
        <w:rPr>
          <w:szCs w:val="32"/>
        </w:rPr>
      </w:pPr>
      <w:r>
        <w:rPr>
          <w:rFonts w:eastAsia="楷体_GB2312"/>
          <w:b/>
          <w:szCs w:val="32"/>
        </w:rPr>
        <w:t>1.3规划范围：</w:t>
      </w:r>
      <w:r>
        <w:rPr>
          <w:szCs w:val="32"/>
        </w:rPr>
        <w:t>规划范围为县域内标准农田覆盖区。功能区选择必须地势平坦、田面平整、相对集中连片，其中平原地区要求连片面积100亩以上，山区连片50亩以上。</w:t>
      </w:r>
    </w:p>
    <w:p>
      <w:pPr>
        <w:spacing w:line="579" w:lineRule="exact"/>
        <w:rPr>
          <w:szCs w:val="32"/>
        </w:rPr>
      </w:pPr>
      <w:r>
        <w:rPr>
          <w:b/>
          <w:szCs w:val="32"/>
        </w:rPr>
        <w:t>1.4基准年、水平年：</w:t>
      </w:r>
      <w:r>
        <w:rPr>
          <w:szCs w:val="32"/>
        </w:rPr>
        <w:t>规划基准年为2009年，规划水平年为2014年和2018年。</w:t>
      </w:r>
    </w:p>
    <w:p>
      <w:pPr>
        <w:spacing w:line="579" w:lineRule="exact"/>
        <w:rPr>
          <w:rFonts w:eastAsia="黑体"/>
          <w:b/>
          <w:szCs w:val="32"/>
        </w:rPr>
      </w:pPr>
      <w:r>
        <w:rPr>
          <w:rFonts w:eastAsia="黑体"/>
          <w:b/>
          <w:szCs w:val="32"/>
        </w:rPr>
        <w:t>2.基本情况</w:t>
      </w:r>
    </w:p>
    <w:p>
      <w:pPr>
        <w:spacing w:line="579" w:lineRule="exact"/>
        <w:rPr>
          <w:rFonts w:eastAsia="楷体_GB2312"/>
          <w:b/>
          <w:szCs w:val="32"/>
        </w:rPr>
      </w:pPr>
      <w:r>
        <w:rPr>
          <w:rFonts w:eastAsia="楷体_GB2312"/>
          <w:b/>
          <w:szCs w:val="32"/>
        </w:rPr>
        <w:t>2.1 粮食生产现状</w:t>
      </w:r>
    </w:p>
    <w:p>
      <w:pPr>
        <w:spacing w:line="579" w:lineRule="exact"/>
        <w:rPr>
          <w:b/>
          <w:szCs w:val="32"/>
        </w:rPr>
      </w:pPr>
      <w:r>
        <w:rPr>
          <w:b/>
          <w:szCs w:val="32"/>
        </w:rPr>
        <w:t>2.1.1 粮食生产的基本情况</w:t>
      </w:r>
    </w:p>
    <w:p>
      <w:pPr>
        <w:spacing w:line="579" w:lineRule="exact"/>
        <w:ind w:firstLine="620" w:firstLineChars="196"/>
        <w:rPr>
          <w:szCs w:val="32"/>
        </w:rPr>
      </w:pPr>
      <w:r>
        <w:rPr>
          <w:szCs w:val="32"/>
        </w:rPr>
        <w:t>当地粮食播种面积、单产、总产、种植模式等情况。</w:t>
      </w:r>
    </w:p>
    <w:p>
      <w:pPr>
        <w:spacing w:line="579" w:lineRule="exact"/>
        <w:rPr>
          <w:b/>
          <w:szCs w:val="32"/>
        </w:rPr>
      </w:pPr>
      <w:r>
        <w:rPr>
          <w:b/>
          <w:szCs w:val="32"/>
        </w:rPr>
        <w:t>2.1.2 粮食生产条件的情况</w:t>
      </w:r>
    </w:p>
    <w:p>
      <w:pPr>
        <w:spacing w:line="579" w:lineRule="exact"/>
        <w:ind w:firstLine="632" w:firstLineChars="200"/>
        <w:rPr>
          <w:szCs w:val="32"/>
        </w:rPr>
      </w:pPr>
      <w:r>
        <w:rPr>
          <w:szCs w:val="32"/>
        </w:rPr>
        <w:t>主要包括涉及粮食生产的耕地、气候、水资源、生产方式等相关因子的情况。</w:t>
      </w:r>
    </w:p>
    <w:p>
      <w:pPr>
        <w:spacing w:line="579" w:lineRule="exact"/>
        <w:rPr>
          <w:b/>
          <w:szCs w:val="32"/>
        </w:rPr>
      </w:pPr>
      <w:r>
        <w:rPr>
          <w:rFonts w:eastAsia="楷体_GB2312"/>
          <w:b/>
          <w:szCs w:val="32"/>
        </w:rPr>
        <w:t xml:space="preserve">2.2 </w:t>
      </w:r>
      <w:r>
        <w:rPr>
          <w:b/>
          <w:szCs w:val="32"/>
        </w:rPr>
        <w:t>耕地资源保护与利用情况</w:t>
      </w:r>
    </w:p>
    <w:p>
      <w:pPr>
        <w:spacing w:line="579" w:lineRule="exact"/>
        <w:rPr>
          <w:rFonts w:eastAsia="楷体_GB2312"/>
          <w:b/>
          <w:szCs w:val="32"/>
        </w:rPr>
      </w:pPr>
      <w:r>
        <w:rPr>
          <w:rFonts w:eastAsia="楷体_GB2312"/>
          <w:b/>
          <w:szCs w:val="32"/>
        </w:rPr>
        <w:t>2.2.1 耕地资源现状</w:t>
      </w:r>
    </w:p>
    <w:p>
      <w:pPr>
        <w:spacing w:line="579" w:lineRule="exact"/>
        <w:ind w:firstLine="632" w:firstLineChars="200"/>
        <w:rPr>
          <w:szCs w:val="32"/>
        </w:rPr>
      </w:pPr>
      <w:r>
        <w:rPr>
          <w:szCs w:val="32"/>
        </w:rPr>
        <w:t>分析描述耕地面积、分类、质量（包括基础设施、土壤肥力、水资源状况）、分布情况。</w:t>
      </w:r>
    </w:p>
    <w:p>
      <w:pPr>
        <w:spacing w:line="579" w:lineRule="exact"/>
        <w:rPr>
          <w:rFonts w:eastAsia="楷体_GB2312"/>
          <w:b/>
          <w:szCs w:val="32"/>
        </w:rPr>
      </w:pPr>
      <w:r>
        <w:rPr>
          <w:rFonts w:eastAsia="楷体_GB2312"/>
          <w:b/>
          <w:szCs w:val="32"/>
        </w:rPr>
        <w:t>2.2.2 标准农田布局与现状</w:t>
      </w:r>
    </w:p>
    <w:p>
      <w:pPr>
        <w:spacing w:line="579" w:lineRule="exact"/>
        <w:ind w:firstLine="632" w:firstLineChars="200"/>
        <w:rPr>
          <w:szCs w:val="32"/>
        </w:rPr>
      </w:pPr>
      <w:r>
        <w:rPr>
          <w:szCs w:val="32"/>
        </w:rPr>
        <w:t>分析描述标准农田面积、分类、质量（包括基础设施、土壤肥力、水资源状况）、分布情况。</w:t>
      </w:r>
    </w:p>
    <w:p>
      <w:pPr>
        <w:spacing w:line="579" w:lineRule="exact"/>
        <w:rPr>
          <w:b/>
          <w:szCs w:val="32"/>
        </w:rPr>
      </w:pPr>
      <w:r>
        <w:rPr>
          <w:rFonts w:eastAsia="楷体_GB2312"/>
          <w:b/>
          <w:szCs w:val="32"/>
        </w:rPr>
        <w:t>2.3 粮食生产的主要制约因素</w:t>
      </w:r>
    </w:p>
    <w:p>
      <w:pPr>
        <w:spacing w:line="579" w:lineRule="exact"/>
        <w:ind w:firstLine="632" w:firstLineChars="200"/>
        <w:rPr>
          <w:szCs w:val="32"/>
        </w:rPr>
      </w:pPr>
      <w:r>
        <w:rPr>
          <w:szCs w:val="32"/>
        </w:rPr>
        <w:t>从自然资源、基础建设、设施设备、科技推广、种植模式和自然灾害等方面，分析和描述现阶段影响粮食生产的主要制约因素。</w:t>
      </w:r>
    </w:p>
    <w:p>
      <w:pPr>
        <w:spacing w:line="579" w:lineRule="exact"/>
        <w:rPr>
          <w:rFonts w:eastAsia="楷体_GB2312"/>
          <w:b/>
          <w:szCs w:val="32"/>
        </w:rPr>
      </w:pPr>
      <w:r>
        <w:rPr>
          <w:rFonts w:eastAsia="楷体_GB2312"/>
          <w:b/>
          <w:szCs w:val="32"/>
        </w:rPr>
        <w:t>2.4 粮食生产的主要潜力因素</w:t>
      </w:r>
    </w:p>
    <w:p>
      <w:pPr>
        <w:spacing w:line="579" w:lineRule="exact"/>
        <w:ind w:firstLine="632" w:firstLineChars="200"/>
        <w:rPr>
          <w:szCs w:val="32"/>
        </w:rPr>
      </w:pPr>
      <w:r>
        <w:rPr>
          <w:szCs w:val="32"/>
        </w:rPr>
        <w:t>从政策导向、技术装备和水平、生产方式等方面，分析和描述未来粮食生产的主要潜力因素。</w:t>
      </w:r>
    </w:p>
    <w:p>
      <w:pPr>
        <w:spacing w:line="579" w:lineRule="exact"/>
        <w:ind w:firstLine="632" w:firstLineChars="200"/>
        <w:rPr>
          <w:b/>
          <w:szCs w:val="32"/>
        </w:rPr>
      </w:pPr>
      <w:r>
        <w:rPr>
          <w:b/>
          <w:szCs w:val="32"/>
        </w:rPr>
        <w:t>(一、二部分文字尽量简略)</w:t>
      </w:r>
    </w:p>
    <w:p>
      <w:pPr>
        <w:spacing w:line="579" w:lineRule="exact"/>
        <w:rPr>
          <w:rFonts w:eastAsia="黑体"/>
          <w:b/>
          <w:szCs w:val="32"/>
        </w:rPr>
      </w:pPr>
      <w:r>
        <w:rPr>
          <w:rFonts w:eastAsia="黑体"/>
          <w:b/>
          <w:szCs w:val="32"/>
        </w:rPr>
        <w:t>3.指导思想、基本原则与规划目标</w:t>
      </w:r>
    </w:p>
    <w:p>
      <w:pPr>
        <w:spacing w:line="579" w:lineRule="exact"/>
        <w:rPr>
          <w:rFonts w:eastAsia="楷体_GB2312"/>
          <w:b/>
          <w:szCs w:val="32"/>
        </w:rPr>
      </w:pPr>
      <w:r>
        <w:rPr>
          <w:rFonts w:eastAsia="楷体_GB2312"/>
          <w:b/>
          <w:szCs w:val="32"/>
        </w:rPr>
        <w:t>3.1 指导思想</w:t>
      </w:r>
    </w:p>
    <w:p>
      <w:pPr>
        <w:spacing w:line="579" w:lineRule="exact"/>
        <w:ind w:firstLine="632" w:firstLineChars="200"/>
        <w:rPr>
          <w:szCs w:val="32"/>
        </w:rPr>
      </w:pPr>
      <w:r>
        <w:rPr>
          <w:szCs w:val="32"/>
        </w:rPr>
        <w:t>充分体现因地制宜，从改善生产条件、提高粮食综合生产能力、抗风险能力和可持续发展能力、保障粮食安全、促进农业增产、农民增收和农村发展等方面进行分析。</w:t>
      </w:r>
    </w:p>
    <w:p>
      <w:pPr>
        <w:spacing w:line="579" w:lineRule="exact"/>
        <w:rPr>
          <w:rFonts w:eastAsia="楷体_GB2312"/>
          <w:b/>
          <w:szCs w:val="32"/>
        </w:rPr>
      </w:pPr>
      <w:r>
        <w:rPr>
          <w:rFonts w:eastAsia="楷体_GB2312"/>
          <w:b/>
          <w:szCs w:val="32"/>
        </w:rPr>
        <w:t>3.2 原则</w:t>
      </w:r>
    </w:p>
    <w:p>
      <w:pPr>
        <w:spacing w:line="579" w:lineRule="exact"/>
        <w:ind w:firstLine="632" w:firstLineChars="200"/>
        <w:rPr>
          <w:szCs w:val="32"/>
        </w:rPr>
      </w:pPr>
      <w:r>
        <w:rPr>
          <w:szCs w:val="32"/>
        </w:rPr>
        <w:t>结合省政府关于粮食生产功能区建设的意见要求，充分利用现有基础，统筹兼顾、突出重点、上下联动、形成合力等。</w:t>
      </w:r>
    </w:p>
    <w:p>
      <w:pPr>
        <w:spacing w:line="579" w:lineRule="exact"/>
        <w:rPr>
          <w:rFonts w:eastAsia="楷体_GB2312"/>
          <w:b/>
          <w:szCs w:val="32"/>
        </w:rPr>
      </w:pPr>
      <w:r>
        <w:rPr>
          <w:rFonts w:eastAsia="楷体_GB2312"/>
          <w:b/>
          <w:szCs w:val="32"/>
        </w:rPr>
        <w:t>3.3 规划目标</w:t>
      </w:r>
    </w:p>
    <w:p>
      <w:pPr>
        <w:spacing w:line="579" w:lineRule="exact"/>
        <w:rPr>
          <w:b/>
          <w:szCs w:val="32"/>
        </w:rPr>
      </w:pPr>
      <w:r>
        <w:rPr>
          <w:b/>
          <w:szCs w:val="32"/>
        </w:rPr>
        <w:t>3.3.1 总体目标</w:t>
      </w:r>
    </w:p>
    <w:p>
      <w:pPr>
        <w:spacing w:line="579" w:lineRule="exact"/>
        <w:ind w:firstLine="632" w:firstLineChars="200"/>
        <w:rPr>
          <w:szCs w:val="32"/>
        </w:rPr>
      </w:pPr>
      <w:r>
        <w:rPr>
          <w:szCs w:val="32"/>
        </w:rPr>
        <w:t>到2018年全县建成的粮食生产功能区需达到的面积数，此面积不得低于省政府下达的建设任务数（具体任务数详见功能区建设任务分解表）。</w:t>
      </w:r>
    </w:p>
    <w:p>
      <w:pPr>
        <w:spacing w:line="579" w:lineRule="exact"/>
        <w:rPr>
          <w:b/>
          <w:szCs w:val="32"/>
        </w:rPr>
      </w:pPr>
      <w:r>
        <w:rPr>
          <w:b/>
          <w:szCs w:val="32"/>
        </w:rPr>
        <w:t>3.3.2 分年度目标</w:t>
      </w:r>
    </w:p>
    <w:p>
      <w:pPr>
        <w:spacing w:line="579" w:lineRule="exact"/>
        <w:ind w:firstLine="632" w:firstLineChars="200"/>
        <w:rPr>
          <w:szCs w:val="32"/>
        </w:rPr>
      </w:pPr>
      <w:r>
        <w:rPr>
          <w:szCs w:val="32"/>
        </w:rPr>
        <w:t>根据省政府下达的各市县粮食生产功能区建设任务，提出分年度建设目标，重点提出2010年-2014年建设粮食生产功能区分解面积和建设地点。</w:t>
      </w:r>
    </w:p>
    <w:p>
      <w:pPr>
        <w:spacing w:line="579" w:lineRule="exact"/>
        <w:rPr>
          <w:rFonts w:eastAsia="黑体"/>
          <w:b/>
          <w:szCs w:val="32"/>
        </w:rPr>
      </w:pPr>
      <w:r>
        <w:rPr>
          <w:rFonts w:eastAsia="黑体"/>
          <w:b/>
          <w:szCs w:val="32"/>
        </w:rPr>
        <w:t>4.总体布局和重点建设内容</w:t>
      </w:r>
    </w:p>
    <w:p>
      <w:pPr>
        <w:spacing w:line="579" w:lineRule="exact"/>
        <w:rPr>
          <w:b/>
          <w:szCs w:val="32"/>
        </w:rPr>
      </w:pPr>
      <w:r>
        <w:rPr>
          <w:rFonts w:eastAsia="楷体_GB2312"/>
          <w:b/>
          <w:szCs w:val="32"/>
        </w:rPr>
        <w:t xml:space="preserve">4.1 </w:t>
      </w:r>
      <w:r>
        <w:rPr>
          <w:b/>
          <w:szCs w:val="32"/>
        </w:rPr>
        <w:t>总体布局</w:t>
      </w:r>
    </w:p>
    <w:p>
      <w:pPr>
        <w:spacing w:line="579" w:lineRule="exact"/>
        <w:ind w:firstLine="570"/>
        <w:rPr>
          <w:color w:val="000000"/>
          <w:szCs w:val="32"/>
        </w:rPr>
      </w:pPr>
      <w:r>
        <w:rPr>
          <w:szCs w:val="32"/>
        </w:rPr>
        <w:t>按照总体目标的要求，明确粮食生产功能区的详细区域布局。布局时要求功能区必须是</w:t>
      </w:r>
      <w:r>
        <w:rPr>
          <w:color w:val="000000"/>
          <w:szCs w:val="32"/>
        </w:rPr>
        <w:t>符合土地利用总体规划，区域范围是</w:t>
      </w:r>
      <w:r>
        <w:rPr>
          <w:szCs w:val="32"/>
        </w:rPr>
        <w:t>县域内</w:t>
      </w:r>
      <w:r>
        <w:rPr>
          <w:color w:val="000000"/>
          <w:szCs w:val="32"/>
        </w:rPr>
        <w:t>近10年内不应被占用的</w:t>
      </w:r>
      <w:r>
        <w:rPr>
          <w:szCs w:val="32"/>
        </w:rPr>
        <w:t>适宜种植水稻等粮食作物的标准农田覆盖区</w:t>
      </w:r>
      <w:r>
        <w:rPr>
          <w:color w:val="000000"/>
          <w:szCs w:val="32"/>
        </w:rPr>
        <w:t>；规模面积要求</w:t>
      </w:r>
      <w:r>
        <w:rPr>
          <w:szCs w:val="32"/>
        </w:rPr>
        <w:t>平原地区连片100亩以上、山区连片50亩以上的所有田块，其中连片面积1000亩以上的应占一定比例，明确四至范围；</w:t>
      </w:r>
      <w:r>
        <w:rPr>
          <w:color w:val="000000"/>
          <w:szCs w:val="32"/>
        </w:rPr>
        <w:t>交通相对便利，农户集中，示范带动效果较好；全年农作物复种指数200%以上，其中至少有一季种植粮食作物。</w:t>
      </w:r>
    </w:p>
    <w:p>
      <w:pPr>
        <w:spacing w:line="579" w:lineRule="exact"/>
        <w:rPr>
          <w:b/>
          <w:szCs w:val="32"/>
        </w:rPr>
      </w:pPr>
      <w:r>
        <w:rPr>
          <w:b/>
          <w:szCs w:val="32"/>
        </w:rPr>
        <w:t>4.2重点建设内容</w:t>
      </w:r>
    </w:p>
    <w:p>
      <w:pPr>
        <w:spacing w:line="579" w:lineRule="exact"/>
        <w:rPr>
          <w:rFonts w:eastAsia="楷体_GB2312"/>
          <w:b/>
          <w:szCs w:val="32"/>
        </w:rPr>
      </w:pPr>
      <w:r>
        <w:rPr>
          <w:rFonts w:eastAsia="楷体_GB2312"/>
          <w:b/>
          <w:szCs w:val="32"/>
        </w:rPr>
        <w:t>4.2.1农田基础设施建设工程</w:t>
      </w:r>
    </w:p>
    <w:p>
      <w:pPr>
        <w:spacing w:line="579" w:lineRule="exact"/>
        <w:ind w:firstLine="632" w:firstLineChars="200"/>
        <w:rPr>
          <w:szCs w:val="32"/>
        </w:rPr>
      </w:pPr>
      <w:r>
        <w:rPr>
          <w:szCs w:val="32"/>
        </w:rPr>
        <w:t>主要包括土地平整、水利建设、电力设施建设等内容。通过建设，使得功能区周边水系通畅，农田格式化，田面平整；区内排、灌分系，具有较高的防洪与排涝能力；田间道路成网，布局合理，能适应大中型农机下田作业要求；农电输电线路、变压器等设施能满足农业生产安全用电需求。</w:t>
      </w:r>
    </w:p>
    <w:p>
      <w:pPr>
        <w:spacing w:line="579" w:lineRule="exact"/>
        <w:rPr>
          <w:rFonts w:eastAsia="楷体_GB2312"/>
          <w:b/>
          <w:szCs w:val="32"/>
        </w:rPr>
      </w:pPr>
      <w:r>
        <w:rPr>
          <w:rFonts w:eastAsia="楷体_GB2312"/>
          <w:b/>
          <w:szCs w:val="32"/>
        </w:rPr>
        <w:t>4.2.2农田质量提升工程</w:t>
      </w:r>
    </w:p>
    <w:p>
      <w:pPr>
        <w:spacing w:line="579" w:lineRule="exact"/>
        <w:ind w:firstLine="632" w:firstLineChars="200"/>
        <w:rPr>
          <w:szCs w:val="32"/>
        </w:rPr>
      </w:pPr>
      <w:r>
        <w:rPr>
          <w:szCs w:val="32"/>
        </w:rPr>
        <w:t>主要包括土壤改良、地力培肥等内容。通过建设，改善标准农田地力状况，达到土壤有机质含量与酸碱度适宜、耕作层厚度适中、理化性状优化、农田养分平衡的土壤培肥要求，农田总体地力水平良好。</w:t>
      </w:r>
    </w:p>
    <w:p>
      <w:pPr>
        <w:spacing w:line="579" w:lineRule="exact"/>
        <w:rPr>
          <w:rFonts w:eastAsia="楷体_GB2312"/>
          <w:b/>
          <w:szCs w:val="32"/>
        </w:rPr>
      </w:pPr>
      <w:r>
        <w:rPr>
          <w:rFonts w:eastAsia="楷体_GB2312"/>
          <w:b/>
          <w:szCs w:val="32"/>
        </w:rPr>
        <w:t>4.2.3 三新技术推广工程</w:t>
      </w:r>
    </w:p>
    <w:p>
      <w:pPr>
        <w:spacing w:line="579" w:lineRule="exact"/>
        <w:ind w:firstLine="632" w:firstLineChars="200"/>
        <w:rPr>
          <w:szCs w:val="32"/>
        </w:rPr>
      </w:pPr>
      <w:r>
        <w:rPr>
          <w:szCs w:val="32"/>
        </w:rPr>
        <w:t>主要包括主导品种、主推技术、统防统治、测土配方施肥基本普及等内容。通过该技术推广，功能区内农作物复种指数200%以上，其中至少有一季种植粮食作物；水稻生产综合机械化水平达到80%；“千斤粮万元钱”、水旱轮作、稻田养鱼、稻鸭共育等高效生态栽培模式逐步得到广泛应用。</w:t>
      </w:r>
    </w:p>
    <w:p>
      <w:pPr>
        <w:spacing w:line="579" w:lineRule="exact"/>
        <w:rPr>
          <w:rFonts w:eastAsia="楷体_GB2312"/>
          <w:b/>
          <w:szCs w:val="32"/>
        </w:rPr>
      </w:pPr>
      <w:r>
        <w:rPr>
          <w:rFonts w:eastAsia="楷体_GB2312"/>
          <w:b/>
          <w:szCs w:val="32"/>
        </w:rPr>
        <w:t>4.2.4 服务体系创新工程</w:t>
      </w:r>
    </w:p>
    <w:p>
      <w:pPr>
        <w:spacing w:line="579" w:lineRule="exact"/>
        <w:ind w:firstLine="632" w:firstLineChars="200"/>
        <w:rPr>
          <w:szCs w:val="32"/>
        </w:rPr>
      </w:pPr>
      <w:r>
        <w:rPr>
          <w:szCs w:val="32"/>
        </w:rPr>
        <w:t>主要包括培育发展种粮大户、规范性粮食生产专业合作社，健全粮食生产社会化、专业化服务组织，推行统一机械作业、育供秧、植保、烘干等服务等内容。通过服务体系建设，培育新型主体，创新服务组织，加快农村土地承包经营权流转，减少季节性抛荒，推进粮食适度规模经营。</w:t>
      </w:r>
    </w:p>
    <w:p>
      <w:pPr>
        <w:spacing w:line="579" w:lineRule="exact"/>
        <w:rPr>
          <w:b/>
          <w:szCs w:val="32"/>
        </w:rPr>
      </w:pPr>
      <w:r>
        <w:rPr>
          <w:b/>
          <w:szCs w:val="32"/>
        </w:rPr>
        <w:t>4.3 项目储备</w:t>
      </w:r>
    </w:p>
    <w:p>
      <w:pPr>
        <w:spacing w:line="579" w:lineRule="exact"/>
        <w:ind w:firstLine="620" w:firstLineChars="196"/>
        <w:rPr>
          <w:szCs w:val="32"/>
        </w:rPr>
      </w:pPr>
      <w:r>
        <w:rPr>
          <w:szCs w:val="32"/>
        </w:rPr>
        <w:t>按照上述四方面重点建设内容，按照“因缺补缺”的原则，明确每年主要建设内容，重点根据2010年-2014年分年度建设任务，提出具体储备项目。</w:t>
      </w:r>
    </w:p>
    <w:p>
      <w:pPr>
        <w:spacing w:line="579" w:lineRule="exact"/>
        <w:rPr>
          <w:rFonts w:eastAsia="黑体"/>
          <w:b/>
          <w:szCs w:val="32"/>
        </w:rPr>
      </w:pPr>
      <w:r>
        <w:rPr>
          <w:rFonts w:eastAsia="黑体"/>
          <w:b/>
          <w:szCs w:val="32"/>
        </w:rPr>
        <w:t>5.投资估算与资金筹措</w:t>
      </w:r>
    </w:p>
    <w:p>
      <w:pPr>
        <w:spacing w:line="579" w:lineRule="exact"/>
        <w:rPr>
          <w:rFonts w:eastAsia="楷体_GB2312"/>
          <w:b/>
          <w:szCs w:val="32"/>
        </w:rPr>
      </w:pPr>
      <w:r>
        <w:rPr>
          <w:rFonts w:eastAsia="楷体_GB2312"/>
          <w:b/>
          <w:szCs w:val="32"/>
        </w:rPr>
        <w:t>5.1 投资估算</w:t>
      </w:r>
      <w:r>
        <w:rPr>
          <w:b/>
          <w:szCs w:val="32"/>
        </w:rPr>
        <w:t>依据与方法</w:t>
      </w:r>
    </w:p>
    <w:p>
      <w:pPr>
        <w:spacing w:line="579" w:lineRule="exact"/>
        <w:ind w:firstLine="632" w:firstLineChars="200"/>
        <w:rPr>
          <w:szCs w:val="32"/>
        </w:rPr>
      </w:pPr>
      <w:r>
        <w:rPr>
          <w:szCs w:val="32"/>
        </w:rPr>
        <w:t>（1）农田基础设施按近年来建成的类似工程决算投资和单位投资指标进行，主要原材料价格按2007-2009年市场平均水平确定，人工预算单价按省级有关主管部门规定执行；</w:t>
      </w:r>
    </w:p>
    <w:p>
      <w:pPr>
        <w:spacing w:line="579" w:lineRule="exact"/>
        <w:ind w:firstLine="632" w:firstLineChars="200"/>
        <w:rPr>
          <w:szCs w:val="32"/>
        </w:rPr>
      </w:pPr>
      <w:r>
        <w:rPr>
          <w:szCs w:val="32"/>
        </w:rPr>
        <w:t>（2）农田质量提升、三新技术配套、服务体系创新等所需资金按功能区相关建设标准进行预算；</w:t>
      </w:r>
    </w:p>
    <w:p>
      <w:pPr>
        <w:spacing w:line="579" w:lineRule="exact"/>
        <w:ind w:firstLine="632" w:firstLineChars="200"/>
        <w:rPr>
          <w:szCs w:val="32"/>
        </w:rPr>
      </w:pPr>
      <w:r>
        <w:rPr>
          <w:szCs w:val="32"/>
        </w:rPr>
        <w:t>（3）总投资由各个单项工程所需资金汇总组成。</w:t>
      </w:r>
    </w:p>
    <w:p>
      <w:pPr>
        <w:spacing w:line="579" w:lineRule="exact"/>
        <w:ind w:firstLine="632" w:firstLineChars="200"/>
        <w:rPr>
          <w:szCs w:val="32"/>
        </w:rPr>
      </w:pPr>
      <w:r>
        <w:rPr>
          <w:szCs w:val="32"/>
        </w:rPr>
        <w:t>（4）估算2010年－2014年每年的粮食生产功能区建设投资。</w:t>
      </w:r>
    </w:p>
    <w:p>
      <w:pPr>
        <w:spacing w:line="579" w:lineRule="exact"/>
        <w:rPr>
          <w:rFonts w:eastAsia="楷体_GB2312"/>
          <w:b/>
          <w:szCs w:val="32"/>
        </w:rPr>
      </w:pPr>
      <w:r>
        <w:rPr>
          <w:rFonts w:eastAsia="楷体_GB2312"/>
          <w:b/>
          <w:szCs w:val="32"/>
        </w:rPr>
        <w:t>5.2 资金筹措</w:t>
      </w:r>
    </w:p>
    <w:p>
      <w:pPr>
        <w:spacing w:line="579" w:lineRule="exact"/>
        <w:ind w:firstLine="632" w:firstLineChars="200"/>
        <w:rPr>
          <w:szCs w:val="32"/>
        </w:rPr>
      </w:pPr>
      <w:r>
        <w:rPr>
          <w:szCs w:val="32"/>
        </w:rPr>
        <w:t>按照“政府引导、主体运作，地方为主、省级扶持”相结合的方式和“目标统一、渠道不变、有效整合、管理有序”的要求，整合农业、水利、科技、环保、农业综合开发等相关支农资金，结合现有的投资政策和渠道，综合考虑建设主体、地方、省的责任和财力，提出资金筹措方案。</w:t>
      </w:r>
    </w:p>
    <w:p>
      <w:pPr>
        <w:spacing w:line="579" w:lineRule="exact"/>
        <w:rPr>
          <w:rFonts w:eastAsia="黑体"/>
          <w:b/>
          <w:szCs w:val="32"/>
        </w:rPr>
      </w:pPr>
      <w:r>
        <w:rPr>
          <w:rFonts w:eastAsia="黑体"/>
          <w:b/>
          <w:szCs w:val="32"/>
        </w:rPr>
        <w:t>6.功能区管理</w:t>
      </w:r>
    </w:p>
    <w:p>
      <w:pPr>
        <w:spacing w:line="579" w:lineRule="exact"/>
        <w:rPr>
          <w:rFonts w:eastAsia="楷体_GB2312"/>
          <w:b/>
          <w:szCs w:val="32"/>
        </w:rPr>
      </w:pPr>
      <w:r>
        <w:rPr>
          <w:rFonts w:eastAsia="楷体_GB2312"/>
          <w:b/>
          <w:szCs w:val="32"/>
        </w:rPr>
        <w:t>6.1 建设管理</w:t>
      </w:r>
    </w:p>
    <w:p>
      <w:pPr>
        <w:spacing w:line="579" w:lineRule="exact"/>
        <w:ind w:firstLine="632" w:firstLineChars="200"/>
        <w:rPr>
          <w:szCs w:val="32"/>
        </w:rPr>
      </w:pPr>
      <w:r>
        <w:rPr>
          <w:szCs w:val="32"/>
        </w:rPr>
        <w:t>包括功能区组织领导机构、具体实施机构、建设的责任单位、建设主体等。</w:t>
      </w:r>
    </w:p>
    <w:p>
      <w:pPr>
        <w:spacing w:line="579" w:lineRule="exact"/>
        <w:rPr>
          <w:rFonts w:eastAsia="楷体_GB2312"/>
          <w:b/>
          <w:szCs w:val="32"/>
        </w:rPr>
      </w:pPr>
      <w:r>
        <w:rPr>
          <w:rFonts w:eastAsia="楷体_GB2312"/>
          <w:b/>
          <w:szCs w:val="32"/>
        </w:rPr>
        <w:t>6.2 建后管护</w:t>
      </w:r>
    </w:p>
    <w:p>
      <w:pPr>
        <w:spacing w:line="579" w:lineRule="exact"/>
        <w:ind w:firstLine="632" w:firstLineChars="200"/>
        <w:rPr>
          <w:szCs w:val="32"/>
        </w:rPr>
      </w:pPr>
      <w:r>
        <w:rPr>
          <w:szCs w:val="32"/>
        </w:rPr>
        <w:t>包括建立完善的粮食生产功能区管理体制，各种农田基础设施建成后的产权归属、设施管理责任主体、管理模式落实等方面的内容。</w:t>
      </w:r>
    </w:p>
    <w:p>
      <w:pPr>
        <w:spacing w:line="579" w:lineRule="exact"/>
        <w:rPr>
          <w:rFonts w:eastAsia="黑体"/>
          <w:b/>
          <w:szCs w:val="32"/>
        </w:rPr>
      </w:pPr>
      <w:r>
        <w:rPr>
          <w:rFonts w:eastAsia="黑体"/>
          <w:b/>
          <w:szCs w:val="32"/>
        </w:rPr>
        <w:t>7.效益分析</w:t>
      </w:r>
    </w:p>
    <w:p>
      <w:pPr>
        <w:spacing w:line="579" w:lineRule="exact"/>
        <w:ind w:firstLine="632" w:firstLineChars="200"/>
        <w:rPr>
          <w:szCs w:val="32"/>
        </w:rPr>
      </w:pPr>
      <w:r>
        <w:rPr>
          <w:szCs w:val="32"/>
        </w:rPr>
        <w:t>（1）经济效益：分析功能区建设所带来的效益增减情况，包括粮食、其他作物带来的增产增收等。</w:t>
      </w:r>
    </w:p>
    <w:p>
      <w:pPr>
        <w:spacing w:line="579" w:lineRule="exact"/>
        <w:ind w:firstLine="632" w:firstLineChars="200"/>
        <w:rPr>
          <w:szCs w:val="32"/>
        </w:rPr>
      </w:pPr>
      <w:r>
        <w:rPr>
          <w:szCs w:val="32"/>
        </w:rPr>
        <w:t>（2）社会效益：分析功能区建设对粮食安全保障、推动适度规模经营、提升社会化服务、农业组织化发展等示范带动作用。</w:t>
      </w:r>
    </w:p>
    <w:p>
      <w:pPr>
        <w:spacing w:line="579" w:lineRule="exact"/>
        <w:ind w:firstLine="632" w:firstLineChars="200"/>
        <w:rPr>
          <w:szCs w:val="32"/>
        </w:rPr>
      </w:pPr>
      <w:r>
        <w:rPr>
          <w:szCs w:val="32"/>
        </w:rPr>
        <w:t>（3）生态效益；分析对促进清洁生产、农业废弃物的资源化利用、生态循环发展等的作用。</w:t>
      </w:r>
    </w:p>
    <w:p>
      <w:pPr>
        <w:spacing w:line="579" w:lineRule="exact"/>
        <w:rPr>
          <w:rFonts w:eastAsia="黑体"/>
          <w:b/>
          <w:szCs w:val="32"/>
        </w:rPr>
      </w:pPr>
      <w:r>
        <w:rPr>
          <w:rFonts w:eastAsia="黑体"/>
          <w:b/>
          <w:szCs w:val="32"/>
        </w:rPr>
        <w:t>8.保障措施</w:t>
      </w:r>
    </w:p>
    <w:p>
      <w:pPr>
        <w:spacing w:line="579" w:lineRule="exact"/>
        <w:ind w:right="37" w:rightChars="12" w:firstLine="632" w:firstLineChars="200"/>
        <w:rPr>
          <w:szCs w:val="32"/>
        </w:rPr>
      </w:pPr>
      <w:r>
        <w:rPr>
          <w:szCs w:val="32"/>
        </w:rPr>
        <w:t>根据当地实际，从规划的组织领导、部门协调、投入保障、政策支持、技术培训和宣传推广等方面进行分析。</w:t>
      </w:r>
    </w:p>
    <w:p>
      <w:pPr>
        <w:spacing w:line="579" w:lineRule="exact"/>
        <w:rPr>
          <w:szCs w:val="32"/>
        </w:rPr>
      </w:pPr>
      <w:r>
        <w:rPr>
          <w:szCs w:val="32"/>
        </w:rPr>
        <w:t>附表</w:t>
      </w:r>
    </w:p>
    <w:p>
      <w:pPr>
        <w:spacing w:line="579" w:lineRule="exact"/>
        <w:rPr>
          <w:szCs w:val="32"/>
        </w:rPr>
      </w:pPr>
      <w:r>
        <w:rPr>
          <w:szCs w:val="32"/>
        </w:rPr>
        <w:t>附表1：2010-2018年粮食生产功能区建设目标表</w:t>
      </w:r>
    </w:p>
    <w:p>
      <w:pPr>
        <w:spacing w:line="579" w:lineRule="exact"/>
        <w:rPr>
          <w:szCs w:val="32"/>
        </w:rPr>
      </w:pPr>
      <w:r>
        <w:rPr>
          <w:szCs w:val="32"/>
        </w:rPr>
        <w:t>附表2：2010-2014年粮食生产功能区建设具体目标表</w:t>
      </w:r>
    </w:p>
    <w:p>
      <w:pPr>
        <w:spacing w:line="579" w:lineRule="exact"/>
        <w:rPr>
          <w:kern w:val="0"/>
          <w:szCs w:val="32"/>
        </w:rPr>
      </w:pPr>
      <w:r>
        <w:rPr>
          <w:szCs w:val="32"/>
        </w:rPr>
        <w:t>附表3：</w:t>
      </w:r>
      <w:r>
        <w:rPr>
          <w:kern w:val="0"/>
          <w:szCs w:val="32"/>
        </w:rPr>
        <w:t>2010-2014年粮食生产功能区建设投资汇总表</w:t>
      </w:r>
    </w:p>
    <w:p>
      <w:pPr>
        <w:spacing w:line="579" w:lineRule="exact"/>
        <w:rPr>
          <w:szCs w:val="32"/>
        </w:rPr>
      </w:pPr>
      <w:r>
        <w:rPr>
          <w:szCs w:val="32"/>
        </w:rPr>
        <w:t>附图</w:t>
      </w:r>
    </w:p>
    <w:p>
      <w:pPr>
        <w:spacing w:line="579" w:lineRule="exact"/>
        <w:rPr>
          <w:szCs w:val="32"/>
        </w:rPr>
      </w:pPr>
      <w:r>
        <w:rPr>
          <w:szCs w:val="32"/>
        </w:rPr>
        <w:t>附图1：标准农田县域分布图(电子地图1：50000)</w:t>
      </w:r>
    </w:p>
    <w:p>
      <w:pPr>
        <w:spacing w:line="579" w:lineRule="exact"/>
        <w:rPr>
          <w:szCs w:val="32"/>
        </w:rPr>
      </w:pPr>
      <w:r>
        <w:rPr>
          <w:szCs w:val="32"/>
        </w:rPr>
        <w:t>附图2：粮食生产功能区规划图(电子地图1：50000)</w:t>
      </w:r>
    </w:p>
    <w:p>
      <w:pPr>
        <w:rPr>
          <w:rFonts w:ascii="仿宋_GB2312"/>
          <w:sz w:val="28"/>
          <w:szCs w:val="28"/>
        </w:rPr>
      </w:pPr>
    </w:p>
    <w:p>
      <w:pPr>
        <w:widowControl/>
        <w:jc w:val="left"/>
        <w:rPr>
          <w:rFonts w:ascii="仿宋_GB2312"/>
          <w:sz w:val="28"/>
          <w:szCs w:val="28"/>
        </w:rPr>
        <w:sectPr>
          <w:pgSz w:w="11906" w:h="16838"/>
          <w:pgMar w:top="2098" w:right="1474" w:bottom="1985" w:left="1588" w:header="851" w:footer="1588" w:gutter="0"/>
          <w:cols w:space="720" w:num="1"/>
          <w:docGrid w:type="linesAndChars" w:linePitch="579" w:charSpace="-84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汉仪楷体KW"/>
    <w:panose1 w:val="0201060903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ED5852"/>
    <w:rsid w:val="A7ED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bCs/>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2021-09-10T15:57:00Z</dcterms:created>
  <dc:creator>chanvictor</dc:creator>
  <cp:lastModifiedBy>chanvictor</cp:lastModifiedBy>
  <dcterms:modified xsi:type="dcterms:W3CDTF">2021-09-10T15:57:47Z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